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521" w:type="dxa"/>
        <w:tblCellMar>
          <w:left w:w="0" w:type="dxa"/>
          <w:right w:w="0" w:type="dxa"/>
        </w:tblCellMar>
        <w:tblLook w:val="0000" w:firstRow="0" w:lastRow="0" w:firstColumn="0" w:lastColumn="0" w:noHBand="0" w:noVBand="0"/>
      </w:tblPr>
      <w:tblGrid>
        <w:gridCol w:w="6521"/>
      </w:tblGrid>
      <w:tr w:rsidR="00B9262A" w:rsidRPr="006A285F" w14:paraId="189B5AD5" w14:textId="77777777" w:rsidTr="00344C02">
        <w:tc>
          <w:tcPr>
            <w:tcW w:w="6521" w:type="dxa"/>
          </w:tcPr>
          <w:p w14:paraId="76EAAF83" w14:textId="77777777" w:rsidR="00EF6052" w:rsidRDefault="00EF6052" w:rsidP="00EF6052">
            <w:pPr>
              <w:rPr>
                <w:highlight w:val="yellow"/>
              </w:rPr>
            </w:pPr>
            <w:r>
              <w:rPr>
                <w:highlight w:val="yellow"/>
              </w:rPr>
              <w:t>Frima</w:t>
            </w:r>
          </w:p>
          <w:p w14:paraId="2C542285" w14:textId="46B3E722" w:rsidR="00B9262A" w:rsidRPr="00EF6052" w:rsidRDefault="00EF6052" w:rsidP="00257FF6">
            <w:pPr>
              <w:rPr>
                <w:highlight w:val="yellow"/>
              </w:rPr>
            </w:pPr>
            <w:r>
              <w:rPr>
                <w:highlight w:val="yellow"/>
              </w:rPr>
              <w:t>Anschrift</w:t>
            </w:r>
          </w:p>
          <w:p w14:paraId="32BD05FC" w14:textId="77777777" w:rsidR="00B9262A" w:rsidRPr="00EF6052" w:rsidRDefault="00B9262A" w:rsidP="00257FF6">
            <w:pPr>
              <w:rPr>
                <w:highlight w:val="yellow"/>
              </w:rPr>
            </w:pPr>
          </w:p>
        </w:tc>
      </w:tr>
      <w:tr w:rsidR="007D52D4" w:rsidRPr="00A2490F" w14:paraId="0530D442" w14:textId="77777777" w:rsidTr="00344C02">
        <w:tc>
          <w:tcPr>
            <w:tcW w:w="6521" w:type="dxa"/>
          </w:tcPr>
          <w:p w14:paraId="7DECEC43" w14:textId="04829856" w:rsidR="0048579D" w:rsidRPr="00A2490F" w:rsidRDefault="00A12375" w:rsidP="00EE2E8F">
            <w:pPr>
              <w:pStyle w:val="Title"/>
              <w:rPr>
                <w:lang w:val="de-DE"/>
              </w:rPr>
            </w:pPr>
            <w:proofErr w:type="spellStart"/>
            <w:r>
              <w:rPr>
                <w:lang w:val="en-US"/>
              </w:rPr>
              <w:t>Vertraulichkeitserklärung</w:t>
            </w:r>
            <w:proofErr w:type="spellEnd"/>
          </w:p>
        </w:tc>
      </w:tr>
      <w:tr w:rsidR="007D52D4" w14:paraId="45C03DE6" w14:textId="77777777" w:rsidTr="00344C02">
        <w:tc>
          <w:tcPr>
            <w:tcW w:w="6521" w:type="dxa"/>
          </w:tcPr>
          <w:p w14:paraId="6BE8DD33" w14:textId="7AF5F3CE" w:rsidR="00B5184A" w:rsidRDefault="005F647E" w:rsidP="004C6C34">
            <w:pPr>
              <w:rPr>
                <w:rStyle w:val="SuisseIntlBold"/>
              </w:rPr>
            </w:pPr>
            <w:r>
              <w:rPr>
                <w:rStyle w:val="SuisseIntlBold"/>
              </w:rPr>
              <w:t>Klima</w:t>
            </w:r>
            <w:r w:rsidR="00EF6052">
              <w:rPr>
                <w:rStyle w:val="SuisseIntlBold"/>
              </w:rPr>
              <w:t>verträglichkeits</w:t>
            </w:r>
            <w:r>
              <w:rPr>
                <w:rStyle w:val="SuisseIntlBold"/>
              </w:rPr>
              <w:t>test</w:t>
            </w:r>
            <w:r w:rsidR="00EF6052">
              <w:rPr>
                <w:rStyle w:val="SuisseIntlBold"/>
              </w:rPr>
              <w:t xml:space="preserve"> PACTA</w:t>
            </w:r>
            <w:r w:rsidR="0056091E">
              <w:rPr>
                <w:rStyle w:val="SuisseIntlBold"/>
              </w:rPr>
              <w:t xml:space="preserve"> 202</w:t>
            </w:r>
            <w:r w:rsidR="00093DCF">
              <w:rPr>
                <w:rStyle w:val="SuisseIntlBold"/>
              </w:rPr>
              <w:t>2</w:t>
            </w:r>
          </w:p>
          <w:p w14:paraId="5F7AE81C" w14:textId="77777777" w:rsidR="004C6C34" w:rsidRDefault="004C6C34" w:rsidP="004C6C34">
            <w:pPr>
              <w:rPr>
                <w:rStyle w:val="SuisseIntlBold"/>
              </w:rPr>
            </w:pPr>
          </w:p>
          <w:p w14:paraId="09275A4F" w14:textId="678ED1D0" w:rsidR="002252B0" w:rsidRPr="004C6C34" w:rsidRDefault="002252B0" w:rsidP="00E400FD">
            <w:pPr>
              <w:rPr>
                <w:b/>
              </w:rPr>
            </w:pPr>
            <w:r w:rsidRPr="002C242D">
              <w:rPr>
                <w:rStyle w:val="SuisseIntl"/>
                <w:lang w:val="de-DE"/>
              </w:rPr>
              <w:t>Zürich</w:t>
            </w:r>
            <w:r w:rsidR="00A12375">
              <w:rPr>
                <w:rStyle w:val="SuisseIntl"/>
                <w:lang w:val="de-DE"/>
              </w:rPr>
              <w:t xml:space="preserve"> und Berlin</w:t>
            </w:r>
            <w:r w:rsidRPr="002C242D">
              <w:rPr>
                <w:rStyle w:val="SuisseIntl"/>
                <w:lang w:val="de-DE"/>
              </w:rPr>
              <w:t xml:space="preserve">, </w:t>
            </w:r>
            <w:r w:rsidR="00824C87">
              <w:rPr>
                <w:rStyle w:val="SuisseIntl"/>
                <w:lang w:val="de-DE"/>
              </w:rPr>
              <w:t>1. März 2022</w:t>
            </w:r>
          </w:p>
        </w:tc>
      </w:tr>
    </w:tbl>
    <w:p w14:paraId="714AB983" w14:textId="77777777" w:rsidR="002C242D" w:rsidRDefault="002C242D" w:rsidP="002C242D">
      <w:pPr>
        <w:pStyle w:val="ListBullet"/>
        <w:spacing w:line="14" w:lineRule="exact"/>
        <w:rPr>
          <w:color w:val="FFFFFF" w:themeColor="background1"/>
          <w:sz w:val="2"/>
          <w:szCs w:val="2"/>
        </w:rPr>
        <w:sectPr w:rsidR="002C242D" w:rsidSect="000C115E">
          <w:headerReference w:type="default" r:id="rId8"/>
          <w:footerReference w:type="default" r:id="rId9"/>
          <w:headerReference w:type="first" r:id="rId10"/>
          <w:pgSz w:w="11906" w:h="16838" w:code="9"/>
          <w:pgMar w:top="2608" w:right="3402" w:bottom="1247" w:left="1985" w:header="981" w:footer="743" w:gutter="0"/>
          <w:cols w:space="708"/>
          <w:titlePg/>
          <w:docGrid w:linePitch="360"/>
        </w:sectPr>
      </w:pPr>
    </w:p>
    <w:tbl>
      <w:tblPr>
        <w:tblW w:w="6521" w:type="dxa"/>
        <w:tblCellMar>
          <w:left w:w="0" w:type="dxa"/>
          <w:right w:w="0" w:type="dxa"/>
        </w:tblCellMar>
        <w:tblLook w:val="0000" w:firstRow="0" w:lastRow="0" w:firstColumn="0" w:lastColumn="0" w:noHBand="0" w:noVBand="0"/>
      </w:tblPr>
      <w:tblGrid>
        <w:gridCol w:w="2136"/>
        <w:gridCol w:w="2192"/>
        <w:gridCol w:w="2193"/>
      </w:tblGrid>
      <w:tr w:rsidR="00450665" w14:paraId="5624CDBB" w14:textId="77777777" w:rsidTr="00F70EB4">
        <w:trPr>
          <w:trHeight w:val="57"/>
        </w:trPr>
        <w:tc>
          <w:tcPr>
            <w:tcW w:w="2136" w:type="dxa"/>
            <w:tcMar>
              <w:top w:w="0" w:type="dxa"/>
            </w:tcMar>
          </w:tcPr>
          <w:p w14:paraId="5ABBBC31" w14:textId="77777777" w:rsidR="00450665" w:rsidRDefault="00450665" w:rsidP="007B545D">
            <w:r w:rsidRPr="00CC127C">
              <w:lastRenderedPageBreak/>
              <w:t>Projektnummer</w:t>
            </w:r>
          </w:p>
        </w:tc>
        <w:tc>
          <w:tcPr>
            <w:tcW w:w="4385" w:type="dxa"/>
            <w:gridSpan w:val="2"/>
          </w:tcPr>
          <w:p w14:paraId="71544E28" w14:textId="77777777" w:rsidR="003B6BCC" w:rsidRDefault="003B6BCC" w:rsidP="003B6BCC">
            <w:r w:rsidRPr="00900C76">
              <w:t>121203</w:t>
            </w:r>
          </w:p>
          <w:p w14:paraId="0DB43A14" w14:textId="3B8C3AF2" w:rsidR="006F0FC3" w:rsidRDefault="006F0FC3" w:rsidP="00CE09B0"/>
        </w:tc>
      </w:tr>
      <w:tr w:rsidR="00B9262A" w14:paraId="400401C4" w14:textId="77777777" w:rsidTr="00F70EB4">
        <w:trPr>
          <w:trHeight w:val="57"/>
        </w:trPr>
        <w:tc>
          <w:tcPr>
            <w:tcW w:w="2136" w:type="dxa"/>
            <w:tcMar>
              <w:top w:w="0" w:type="dxa"/>
            </w:tcMar>
          </w:tcPr>
          <w:p w14:paraId="5CF56F2D" w14:textId="1D410167" w:rsidR="00B9262A" w:rsidRDefault="00B9262A" w:rsidP="00B9262A">
            <w:r>
              <w:t>Teilnehmer</w:t>
            </w:r>
          </w:p>
        </w:tc>
        <w:tc>
          <w:tcPr>
            <w:tcW w:w="4385" w:type="dxa"/>
            <w:gridSpan w:val="2"/>
          </w:tcPr>
          <w:p w14:paraId="2ED8C557" w14:textId="13025B07" w:rsidR="00B9262A" w:rsidRDefault="00AA66E7" w:rsidP="00B9262A">
            <w:pPr>
              <w:rPr>
                <w:highlight w:val="yellow"/>
              </w:rPr>
            </w:pPr>
            <w:r>
              <w:rPr>
                <w:highlight w:val="yellow"/>
              </w:rPr>
              <w:t>Frima</w:t>
            </w:r>
          </w:p>
          <w:p w14:paraId="4D177199" w14:textId="64B7713C" w:rsidR="00B9262A" w:rsidRDefault="00AA66E7" w:rsidP="00B9262A">
            <w:pPr>
              <w:rPr>
                <w:highlight w:val="yellow"/>
              </w:rPr>
            </w:pPr>
            <w:r>
              <w:rPr>
                <w:highlight w:val="yellow"/>
              </w:rPr>
              <w:t>Anschrift</w:t>
            </w:r>
          </w:p>
          <w:p w14:paraId="176DD001" w14:textId="77777777" w:rsidR="00B9262A" w:rsidRDefault="00B9262A" w:rsidP="00B9262A">
            <w:pPr>
              <w:rPr>
                <w:highlight w:val="yellow"/>
              </w:rPr>
            </w:pPr>
          </w:p>
          <w:p w14:paraId="6AD16C89" w14:textId="77777777" w:rsidR="00B9262A" w:rsidRPr="006A285F" w:rsidRDefault="00B9262A" w:rsidP="00B9262A">
            <w:pPr>
              <w:rPr>
                <w:highlight w:val="yellow"/>
              </w:rPr>
            </w:pPr>
          </w:p>
          <w:p w14:paraId="45B4B156" w14:textId="77777777" w:rsidR="00B9262A" w:rsidRPr="006A285F" w:rsidRDefault="00B9262A" w:rsidP="00B9262A">
            <w:pPr>
              <w:rPr>
                <w:highlight w:val="yellow"/>
              </w:rPr>
            </w:pPr>
          </w:p>
        </w:tc>
      </w:tr>
      <w:tr w:rsidR="00B9262A" w:rsidRPr="004B346F" w14:paraId="69175A9F" w14:textId="77777777" w:rsidTr="00F70EB4">
        <w:trPr>
          <w:trHeight w:val="57"/>
        </w:trPr>
        <w:tc>
          <w:tcPr>
            <w:tcW w:w="2136" w:type="dxa"/>
            <w:tcMar>
              <w:top w:w="0" w:type="dxa"/>
            </w:tcMar>
          </w:tcPr>
          <w:p w14:paraId="74C487A7" w14:textId="132B1B85" w:rsidR="00B9262A" w:rsidRDefault="00B9262A" w:rsidP="00B9262A">
            <w:r w:rsidRPr="00CC127C">
              <w:t>Kontaktperson</w:t>
            </w:r>
          </w:p>
        </w:tc>
        <w:tc>
          <w:tcPr>
            <w:tcW w:w="4385" w:type="dxa"/>
            <w:gridSpan w:val="2"/>
          </w:tcPr>
          <w:p w14:paraId="7F3DAA1E" w14:textId="457B04A2" w:rsidR="00B9262A" w:rsidRDefault="00B9262A" w:rsidP="00B9262A">
            <w:pPr>
              <w:rPr>
                <w:highlight w:val="yellow"/>
              </w:rPr>
            </w:pPr>
            <w:r>
              <w:rPr>
                <w:highlight w:val="yellow"/>
              </w:rPr>
              <w:t>V</w:t>
            </w:r>
            <w:r w:rsidR="00AA66E7">
              <w:rPr>
                <w:highlight w:val="yellow"/>
              </w:rPr>
              <w:t>orname</w:t>
            </w:r>
            <w:r>
              <w:rPr>
                <w:highlight w:val="yellow"/>
              </w:rPr>
              <w:t xml:space="preserve"> N</w:t>
            </w:r>
            <w:r w:rsidR="00AA66E7">
              <w:rPr>
                <w:highlight w:val="yellow"/>
              </w:rPr>
              <w:t xml:space="preserve">achname </w:t>
            </w:r>
            <w:r w:rsidR="00F1414F">
              <w:rPr>
                <w:highlight w:val="yellow"/>
              </w:rPr>
              <w:t xml:space="preserve">| </w:t>
            </w:r>
            <w:r w:rsidR="00AA66E7">
              <w:rPr>
                <w:highlight w:val="yellow"/>
              </w:rPr>
              <w:t>E-Mail</w:t>
            </w:r>
          </w:p>
          <w:p w14:paraId="1B5A0FA8" w14:textId="1F1115BD" w:rsidR="00B9262A" w:rsidRPr="006A285F" w:rsidRDefault="00B9262A" w:rsidP="00AA66E7">
            <w:pPr>
              <w:rPr>
                <w:highlight w:val="yellow"/>
                <w:lang w:val="it-CH"/>
              </w:rPr>
            </w:pPr>
          </w:p>
        </w:tc>
      </w:tr>
      <w:tr w:rsidR="00CC127C" w14:paraId="2AB6F8BE" w14:textId="77777777" w:rsidTr="004F1E16">
        <w:trPr>
          <w:trHeight w:val="3696"/>
        </w:trPr>
        <w:tc>
          <w:tcPr>
            <w:tcW w:w="2136" w:type="dxa"/>
            <w:tcMar>
              <w:top w:w="0" w:type="dxa"/>
            </w:tcMar>
          </w:tcPr>
          <w:p w14:paraId="3FFC879D" w14:textId="77777777" w:rsidR="00CC127C" w:rsidRDefault="00CC127C" w:rsidP="007B545D">
            <w:r w:rsidRPr="00CC127C">
              <w:t>Bearbeitung</w:t>
            </w:r>
          </w:p>
        </w:tc>
        <w:tc>
          <w:tcPr>
            <w:tcW w:w="4385" w:type="dxa"/>
            <w:gridSpan w:val="2"/>
          </w:tcPr>
          <w:p w14:paraId="55EB638E" w14:textId="1B3FB019" w:rsidR="00CC127C" w:rsidRPr="0056091E" w:rsidRDefault="00CC127C" w:rsidP="007B545D">
            <w:pPr>
              <w:rPr>
                <w:b/>
                <w:bCs/>
              </w:rPr>
            </w:pPr>
            <w:r w:rsidRPr="0056091E">
              <w:rPr>
                <w:b/>
                <w:bCs/>
              </w:rPr>
              <w:t>Wüest Partner AG</w:t>
            </w:r>
            <w:r w:rsidR="008E1378">
              <w:rPr>
                <w:b/>
                <w:bCs/>
              </w:rPr>
              <w:t xml:space="preserve"> </w:t>
            </w:r>
          </w:p>
          <w:p w14:paraId="42573067" w14:textId="77777777" w:rsidR="00CC127C" w:rsidRDefault="00CC127C" w:rsidP="007B545D">
            <w:r>
              <w:t>Alte Börse</w:t>
            </w:r>
          </w:p>
          <w:p w14:paraId="25E8B5E3" w14:textId="77777777" w:rsidR="00CC127C" w:rsidRDefault="00CC127C" w:rsidP="007B545D">
            <w:r>
              <w:t>Bleicherweg 5</w:t>
            </w:r>
          </w:p>
          <w:p w14:paraId="6B969077" w14:textId="77777777" w:rsidR="00CC127C" w:rsidRDefault="00CC127C" w:rsidP="007B545D">
            <w:r>
              <w:t>8001 Zürich</w:t>
            </w:r>
          </w:p>
          <w:p w14:paraId="0A311E9E" w14:textId="77777777" w:rsidR="00CC127C" w:rsidRDefault="00CC127C" w:rsidP="007B545D">
            <w:r>
              <w:t>Schweiz</w:t>
            </w:r>
          </w:p>
          <w:p w14:paraId="197050C4" w14:textId="77777777" w:rsidR="00CC127C" w:rsidRDefault="00C556F4" w:rsidP="007B545D">
            <w:r>
              <w:t>T</w:t>
            </w:r>
            <w:r w:rsidR="00CC127C">
              <w:t xml:space="preserve"> +41 44 289 90 00</w:t>
            </w:r>
          </w:p>
          <w:p w14:paraId="04D73FFB" w14:textId="649E8F84" w:rsidR="00CC127C" w:rsidRDefault="00CC127C" w:rsidP="007B545D">
            <w:r>
              <w:t>wuestpartner.com</w:t>
            </w:r>
            <w:r w:rsidR="003B6BCC">
              <w:t xml:space="preserve"> | pacta@wuestpartner.com</w:t>
            </w:r>
          </w:p>
          <w:p w14:paraId="772D298E" w14:textId="77777777" w:rsidR="00C556F4" w:rsidRDefault="00C556F4" w:rsidP="007B545D"/>
          <w:p w14:paraId="5C291E23" w14:textId="580E7391" w:rsidR="0056091E" w:rsidRDefault="0056091E" w:rsidP="007B545D">
            <w:pPr>
              <w:rPr>
                <w:b/>
                <w:lang w:val="de-DE"/>
              </w:rPr>
            </w:pPr>
            <w:r w:rsidRPr="0056091E">
              <w:rPr>
                <w:b/>
                <w:lang w:val="de-DE"/>
              </w:rPr>
              <w:t>2 ° Investing Initiative Deutschland e.V.</w:t>
            </w:r>
            <w:r w:rsidR="008E1378">
              <w:rPr>
                <w:b/>
                <w:lang w:val="de-DE"/>
              </w:rPr>
              <w:t xml:space="preserve"> (2DII)</w:t>
            </w:r>
          </w:p>
          <w:p w14:paraId="6027681D" w14:textId="77777777" w:rsidR="00220A25" w:rsidRDefault="0056091E" w:rsidP="007B545D">
            <w:pPr>
              <w:rPr>
                <w:lang w:val="de-DE"/>
              </w:rPr>
            </w:pPr>
            <w:r w:rsidRPr="0056091E">
              <w:rPr>
                <w:lang w:val="de-DE"/>
              </w:rPr>
              <w:t xml:space="preserve">Nichtregierungsorganisation nach deutschem Recht </w:t>
            </w:r>
          </w:p>
          <w:p w14:paraId="22C39335" w14:textId="0BDAB391" w:rsidR="0056091E" w:rsidRDefault="0056091E" w:rsidP="007B545D">
            <w:pPr>
              <w:rPr>
                <w:lang w:val="de-DE"/>
              </w:rPr>
            </w:pPr>
            <w:r w:rsidRPr="0056091E">
              <w:rPr>
                <w:lang w:val="de-DE"/>
              </w:rPr>
              <w:t>(Firmennummer: 95167518)</w:t>
            </w:r>
          </w:p>
          <w:p w14:paraId="7E8EB646" w14:textId="77777777" w:rsidR="00220A25" w:rsidRDefault="00220A25" w:rsidP="007B545D">
            <w:pPr>
              <w:rPr>
                <w:lang w:val="de-DE"/>
              </w:rPr>
            </w:pPr>
            <w:r w:rsidRPr="00220A25">
              <w:rPr>
                <w:lang w:val="de-DE"/>
              </w:rPr>
              <w:t>Schönhauser Allee 188</w:t>
            </w:r>
          </w:p>
          <w:p w14:paraId="2B691B1D" w14:textId="667701D8" w:rsidR="0056091E" w:rsidRDefault="00220A25" w:rsidP="007B545D">
            <w:pPr>
              <w:rPr>
                <w:lang w:val="de-DE"/>
              </w:rPr>
            </w:pPr>
            <w:r w:rsidRPr="00220A25">
              <w:rPr>
                <w:lang w:val="de-DE"/>
              </w:rPr>
              <w:t xml:space="preserve">10119 </w:t>
            </w:r>
            <w:r>
              <w:rPr>
                <w:lang w:val="de-DE"/>
              </w:rPr>
              <w:t>Berlin</w:t>
            </w:r>
          </w:p>
          <w:p w14:paraId="5CF3222C" w14:textId="7032EEB5" w:rsidR="0056091E" w:rsidRDefault="0056091E" w:rsidP="007B545D">
            <w:r>
              <w:t>Deutschland</w:t>
            </w:r>
          </w:p>
          <w:p w14:paraId="2D095026" w14:textId="58B2CE1B" w:rsidR="008E1378" w:rsidRDefault="008E1378" w:rsidP="007B545D"/>
          <w:p w14:paraId="50BE2C51" w14:textId="68695C5D" w:rsidR="008E1378" w:rsidRDefault="008E1378" w:rsidP="008E1378">
            <w:pPr>
              <w:tabs>
                <w:tab w:val="left" w:pos="2412"/>
              </w:tabs>
            </w:pPr>
          </w:p>
        </w:tc>
      </w:tr>
      <w:tr w:rsidR="008E1378" w:rsidRPr="008E1378" w14:paraId="6BDFBDA3" w14:textId="77777777" w:rsidTr="00582680">
        <w:trPr>
          <w:trHeight w:val="57"/>
        </w:trPr>
        <w:tc>
          <w:tcPr>
            <w:tcW w:w="2136" w:type="dxa"/>
            <w:tcMar>
              <w:top w:w="0" w:type="dxa"/>
            </w:tcMar>
          </w:tcPr>
          <w:p w14:paraId="54A6FA3A" w14:textId="77777777" w:rsidR="008E1378" w:rsidRPr="00CC127C" w:rsidRDefault="008E1378" w:rsidP="007B545D"/>
        </w:tc>
        <w:tc>
          <w:tcPr>
            <w:tcW w:w="2192" w:type="dxa"/>
          </w:tcPr>
          <w:p w14:paraId="5F26CDBD" w14:textId="77777777" w:rsidR="008E1378" w:rsidRPr="0056091E" w:rsidRDefault="008E1378" w:rsidP="008E1378">
            <w:pPr>
              <w:rPr>
                <w:b/>
                <w:bCs/>
              </w:rPr>
            </w:pPr>
            <w:r w:rsidRPr="0056091E">
              <w:rPr>
                <w:b/>
                <w:bCs/>
              </w:rPr>
              <w:t>Wüest Partner AG</w:t>
            </w:r>
            <w:r>
              <w:rPr>
                <w:b/>
                <w:bCs/>
              </w:rPr>
              <w:t xml:space="preserve"> </w:t>
            </w:r>
          </w:p>
        </w:tc>
        <w:tc>
          <w:tcPr>
            <w:tcW w:w="2193" w:type="dxa"/>
          </w:tcPr>
          <w:p w14:paraId="24DA75A3" w14:textId="343E51EB" w:rsidR="008E1378" w:rsidRPr="008E1378" w:rsidRDefault="008E1378">
            <w:pPr>
              <w:rPr>
                <w:lang w:val="en-GB"/>
              </w:rPr>
            </w:pPr>
            <w:r>
              <w:rPr>
                <w:b/>
                <w:lang w:val="de-DE"/>
              </w:rPr>
              <w:t>2</w:t>
            </w:r>
            <w:r w:rsidR="0082342C">
              <w:rPr>
                <w:b/>
                <w:lang w:val="de-DE"/>
              </w:rPr>
              <w:t>dii</w:t>
            </w:r>
          </w:p>
        </w:tc>
      </w:tr>
      <w:tr w:rsidR="008E1378" w:rsidRPr="008E1378" w14:paraId="2A730883" w14:textId="77777777" w:rsidTr="0096134D">
        <w:trPr>
          <w:trHeight w:val="57"/>
        </w:trPr>
        <w:tc>
          <w:tcPr>
            <w:tcW w:w="2136" w:type="dxa"/>
            <w:tcMar>
              <w:top w:w="0" w:type="dxa"/>
            </w:tcMar>
          </w:tcPr>
          <w:p w14:paraId="48715848" w14:textId="77777777" w:rsidR="008E1378" w:rsidRDefault="008E1378" w:rsidP="007B545D">
            <w:r w:rsidRPr="00CC127C">
              <w:t>Projektleitung</w:t>
            </w:r>
          </w:p>
        </w:tc>
        <w:tc>
          <w:tcPr>
            <w:tcW w:w="2192" w:type="dxa"/>
          </w:tcPr>
          <w:p w14:paraId="7A6C5EDB" w14:textId="77777777" w:rsidR="008E1378" w:rsidRDefault="008E1378">
            <w:pPr>
              <w:rPr>
                <w:lang w:val="en-GB"/>
              </w:rPr>
            </w:pPr>
            <w:proofErr w:type="spellStart"/>
            <w:r w:rsidRPr="008E1378">
              <w:rPr>
                <w:lang w:val="en-GB"/>
              </w:rPr>
              <w:t>Dr.</w:t>
            </w:r>
            <w:proofErr w:type="spellEnd"/>
            <w:r w:rsidRPr="008E1378">
              <w:rPr>
                <w:lang w:val="en-GB"/>
              </w:rPr>
              <w:t xml:space="preserve"> Reto Frey </w:t>
            </w:r>
          </w:p>
          <w:p w14:paraId="65620FB3" w14:textId="62052514" w:rsidR="008E1378" w:rsidRPr="008E1378" w:rsidRDefault="008E1378">
            <w:pPr>
              <w:rPr>
                <w:lang w:val="en-GB"/>
              </w:rPr>
            </w:pPr>
          </w:p>
        </w:tc>
        <w:tc>
          <w:tcPr>
            <w:tcW w:w="2193" w:type="dxa"/>
          </w:tcPr>
          <w:p w14:paraId="3F549208" w14:textId="637BA964" w:rsidR="008E1378" w:rsidRPr="008E1378" w:rsidRDefault="008E1378">
            <w:pPr>
              <w:rPr>
                <w:lang w:val="en-GB"/>
              </w:rPr>
            </w:pPr>
            <w:proofErr w:type="spellStart"/>
            <w:r>
              <w:rPr>
                <w:lang w:val="en-GB"/>
              </w:rPr>
              <w:t>Dr.</w:t>
            </w:r>
            <w:proofErr w:type="spellEnd"/>
            <w:r>
              <w:rPr>
                <w:lang w:val="en-GB"/>
              </w:rPr>
              <w:t xml:space="preserve"> Jakob Thomae</w:t>
            </w:r>
          </w:p>
        </w:tc>
      </w:tr>
      <w:tr w:rsidR="008E1378" w14:paraId="4A70E1AC" w14:textId="77777777" w:rsidTr="003A5F26">
        <w:trPr>
          <w:trHeight w:val="57"/>
        </w:trPr>
        <w:tc>
          <w:tcPr>
            <w:tcW w:w="2136" w:type="dxa"/>
            <w:tcMar>
              <w:top w:w="0" w:type="dxa"/>
            </w:tcMar>
          </w:tcPr>
          <w:p w14:paraId="1A1A47A2" w14:textId="77777777" w:rsidR="008E1378" w:rsidRDefault="008E1378" w:rsidP="007B545D">
            <w:r w:rsidRPr="00CC127C">
              <w:t>Bearbeitung</w:t>
            </w:r>
          </w:p>
        </w:tc>
        <w:tc>
          <w:tcPr>
            <w:tcW w:w="2192" w:type="dxa"/>
          </w:tcPr>
          <w:p w14:paraId="63BCBA97" w14:textId="7393B93B" w:rsidR="008E1378" w:rsidRPr="001A25FA" w:rsidRDefault="00DE5CA5" w:rsidP="005D1F15">
            <w:pPr>
              <w:rPr>
                <w:lang w:val="de-DE"/>
              </w:rPr>
            </w:pPr>
            <w:r w:rsidRPr="001A25FA">
              <w:rPr>
                <w:lang w:val="de-DE"/>
              </w:rPr>
              <w:t>Dr. Ronny Haase</w:t>
            </w:r>
          </w:p>
          <w:p w14:paraId="67D167EA" w14:textId="5BACE992" w:rsidR="00DE5CA5" w:rsidRPr="001A25FA" w:rsidRDefault="00DE5CA5" w:rsidP="005D1F15">
            <w:pPr>
              <w:rPr>
                <w:lang w:val="de-DE"/>
              </w:rPr>
            </w:pPr>
            <w:r w:rsidRPr="001A25FA">
              <w:rPr>
                <w:lang w:val="de-DE"/>
              </w:rPr>
              <w:t>Dr. Marius Zumwald</w:t>
            </w:r>
          </w:p>
          <w:p w14:paraId="0D775141" w14:textId="5F8AB868" w:rsidR="008E1378" w:rsidRPr="008D3929" w:rsidRDefault="008E1378" w:rsidP="005D1F15">
            <w:pPr>
              <w:rPr>
                <w:lang w:val="en-US"/>
              </w:rPr>
            </w:pPr>
            <w:r w:rsidRPr="008D3929">
              <w:rPr>
                <w:lang w:val="en-US"/>
              </w:rPr>
              <w:t>Thomas Wider</w:t>
            </w:r>
          </w:p>
          <w:p w14:paraId="47EFD669" w14:textId="15C1BA97" w:rsidR="00DE5CA5" w:rsidRPr="008D3929" w:rsidRDefault="00DE5CA5" w:rsidP="00801851">
            <w:pPr>
              <w:rPr>
                <w:lang w:val="en-US"/>
              </w:rPr>
            </w:pPr>
          </w:p>
        </w:tc>
        <w:tc>
          <w:tcPr>
            <w:tcW w:w="2193" w:type="dxa"/>
          </w:tcPr>
          <w:p w14:paraId="773006D5" w14:textId="2A8E9704" w:rsidR="008E1378" w:rsidRDefault="008E1378" w:rsidP="008E1378"/>
          <w:p w14:paraId="54FB5ECE" w14:textId="0EF805EC" w:rsidR="008E1378" w:rsidRDefault="008E1378" w:rsidP="008E1378"/>
        </w:tc>
      </w:tr>
      <w:tr w:rsidR="00CC127C" w14:paraId="20DC4518" w14:textId="77777777" w:rsidTr="00F70EB4">
        <w:trPr>
          <w:trHeight w:val="57"/>
        </w:trPr>
        <w:tc>
          <w:tcPr>
            <w:tcW w:w="2136" w:type="dxa"/>
            <w:tcMar>
              <w:top w:w="0" w:type="dxa"/>
            </w:tcMar>
          </w:tcPr>
          <w:p w14:paraId="678E5F58" w14:textId="77777777" w:rsidR="00CC127C" w:rsidRDefault="00CC127C" w:rsidP="007B545D">
            <w:r w:rsidRPr="00CC127C">
              <w:t>Zeitraum</w:t>
            </w:r>
          </w:p>
        </w:tc>
        <w:tc>
          <w:tcPr>
            <w:tcW w:w="4385" w:type="dxa"/>
            <w:gridSpan w:val="2"/>
          </w:tcPr>
          <w:p w14:paraId="5BECA755" w14:textId="688C9691" w:rsidR="00CC127C" w:rsidRDefault="005C68F2" w:rsidP="005F647E">
            <w:r>
              <w:t>März 202</w:t>
            </w:r>
            <w:r w:rsidR="00093DCF">
              <w:t>2</w:t>
            </w:r>
            <w:r>
              <w:t xml:space="preserve"> – </w:t>
            </w:r>
            <w:r w:rsidR="005F647E">
              <w:t>Dezember</w:t>
            </w:r>
            <w:r>
              <w:t xml:space="preserve"> 202</w:t>
            </w:r>
            <w:r w:rsidR="00093DCF">
              <w:t>2</w:t>
            </w:r>
          </w:p>
        </w:tc>
      </w:tr>
      <w:tr w:rsidR="00CC127C" w14:paraId="41F19B6C" w14:textId="77777777" w:rsidTr="00C556F4">
        <w:trPr>
          <w:trHeight w:hRule="exact" w:val="964"/>
        </w:trPr>
        <w:tc>
          <w:tcPr>
            <w:tcW w:w="6521" w:type="dxa"/>
            <w:gridSpan w:val="3"/>
            <w:tcMar>
              <w:top w:w="0" w:type="dxa"/>
            </w:tcMar>
          </w:tcPr>
          <w:p w14:paraId="438F58B8" w14:textId="77777777" w:rsidR="00CC127C" w:rsidRDefault="00CC127C" w:rsidP="00CE09B0"/>
          <w:p w14:paraId="3D535BB2" w14:textId="57F74142" w:rsidR="008E1378" w:rsidRDefault="008E1378" w:rsidP="00CE09B0"/>
        </w:tc>
      </w:tr>
    </w:tbl>
    <w:p w14:paraId="16A3DC0D" w14:textId="133818E1" w:rsidR="008E1378" w:rsidRDefault="008E1378" w:rsidP="00C556F4">
      <w:pPr>
        <w:pStyle w:val="StandardBlocksatz"/>
        <w:rPr>
          <w:rStyle w:val="SuisseIntl"/>
        </w:rPr>
      </w:pPr>
    </w:p>
    <w:p w14:paraId="51D18274" w14:textId="77777777" w:rsidR="00E97F9E" w:rsidRDefault="00E97F9E">
      <w:pPr>
        <w:spacing w:line="300" w:lineRule="atLeast"/>
        <w:rPr>
          <w:b/>
          <w:bCs/>
        </w:rPr>
      </w:pPr>
      <w:r>
        <w:rPr>
          <w:b/>
          <w:bCs/>
        </w:rPr>
        <w:br w:type="page"/>
      </w:r>
    </w:p>
    <w:p w14:paraId="6A1F1F8A" w14:textId="79EE9B87" w:rsidR="00B5682E" w:rsidRDefault="00B5682E" w:rsidP="00C556F4">
      <w:pPr>
        <w:pStyle w:val="StandardBlocksatz"/>
        <w:rPr>
          <w:b/>
          <w:bCs/>
        </w:rPr>
      </w:pPr>
      <w:r w:rsidRPr="0056091E">
        <w:rPr>
          <w:b/>
          <w:bCs/>
        </w:rPr>
        <w:lastRenderedPageBreak/>
        <w:t>Wüest Partner AG</w:t>
      </w:r>
    </w:p>
    <w:p w14:paraId="3189BC79" w14:textId="77777777" w:rsidR="00B5682E" w:rsidRDefault="00B5682E" w:rsidP="00C556F4">
      <w:pPr>
        <w:pStyle w:val="StandardBlocksatz"/>
        <w:rPr>
          <w:rStyle w:val="SuisseIntl"/>
        </w:rPr>
      </w:pPr>
    </w:p>
    <w:p w14:paraId="6CE45D51" w14:textId="2D977C48" w:rsidR="00C556F4" w:rsidRPr="008023B2" w:rsidRDefault="00C556F4" w:rsidP="008023B2">
      <w:pPr>
        <w:pStyle w:val="StandardBlocksatz"/>
      </w:pPr>
      <w:r w:rsidRPr="008023B2">
        <w:t>Wüest Partner</w:t>
      </w:r>
      <w:r w:rsidR="00074303" w:rsidRPr="008023B2">
        <w:t xml:space="preserve"> (WP)</w:t>
      </w:r>
      <w:r w:rsidRPr="008023B2">
        <w:t xml:space="preserve"> ist ein unabhängiges und inhabergeführtes Beratungsunternehmen. Seit 1985 schaffen wir als neutrale Experten erstklassige Entscheidungsgrundlagen für professionelle Immobilienakteure. Mit einem breiten Leistungsangebot bestehend aus Beratung, Bewertung, Applikationen</w:t>
      </w:r>
      <w:r w:rsidR="003435E1" w:rsidRPr="008023B2">
        <w:t>,</w:t>
      </w:r>
      <w:r w:rsidRPr="008023B2">
        <w:t xml:space="preserve"> </w:t>
      </w:r>
      <w:r w:rsidR="003435E1" w:rsidRPr="008023B2">
        <w:t xml:space="preserve">Daten </w:t>
      </w:r>
      <w:r w:rsidRPr="008023B2">
        <w:t>und Publikationen begleiten wir unsere Kunden im In- und Ausland. Unser Wissen schafft Transparenz und ebnet neue Wege für die Weiterentwicklung der Immobilienwirtschaft.</w:t>
      </w:r>
      <w:r w:rsidR="006F0FC3" w:rsidRPr="008023B2">
        <w:t xml:space="preserve"> </w:t>
      </w:r>
    </w:p>
    <w:p w14:paraId="0FDCD986" w14:textId="77777777" w:rsidR="00C556F4" w:rsidRPr="008023B2" w:rsidRDefault="00C556F4" w:rsidP="008023B2">
      <w:pPr>
        <w:pStyle w:val="StandardBlocksatz"/>
      </w:pPr>
    </w:p>
    <w:p w14:paraId="619B511A" w14:textId="77777777" w:rsidR="00DE5CA5" w:rsidRPr="008023B2" w:rsidRDefault="00DE5CA5" w:rsidP="008023B2">
      <w:pPr>
        <w:pStyle w:val="StandardBlocksatz"/>
      </w:pPr>
      <w:r w:rsidRPr="008023B2">
        <w:t>Mit einem rund 280-köpfigen, interdisziplinären Beraterteam verfügt das Unternehmen über eine hohe Kompetenz und langjährige Erfahrung. Die Mitarbeiterinnen und Mitarbeiter stammen aus den Disziplinen Ökonomie, Architektur, Informatik, Ingenieurwesen sowie Sozial- und Naturwissenschaften. Die in Zürich, Genf, Bern, Lugano, Frankfurt am Main, Berlin, Hamburg, München, Düsseldorf und Paris stationierten Beraterteams werden von einem internationalen Netzwerk von Partnerfirmen und regional gut verankerten Fachpersonen ergänzt.</w:t>
      </w:r>
    </w:p>
    <w:p w14:paraId="1E834A09" w14:textId="77777777" w:rsidR="00DE5CA5" w:rsidRPr="008023B2" w:rsidRDefault="00DE5CA5" w:rsidP="008023B2">
      <w:pPr>
        <w:pStyle w:val="StandardBlocksatz"/>
      </w:pPr>
    </w:p>
    <w:p w14:paraId="2DBBEADA" w14:textId="462D484B" w:rsidR="00DE5CA5" w:rsidRPr="008023B2" w:rsidRDefault="00DE5CA5" w:rsidP="008023B2">
      <w:pPr>
        <w:pStyle w:val="StandardBlocksatz"/>
      </w:pPr>
      <w:r w:rsidRPr="008023B2">
        <w:t>Für Kontinuität, Nachhaltigkeit und Unabhängigkeit der Unternehmensleistungen bürgen die 23 Partner, die zugleich Eigentümer der Wüest Partner AG sind: Andreas Ammann, Andreas Bleisch, Jan Bärthel, Patrick Schnorf, Mario Grubenmann, Patrik Schmid, Gino Fiorentin, Stefan Meier, Hervé Froidevaux, Ronny Haase, Pascal Marazzi-de Lima, Andreas Keller, Karsten Jungk, Ivan Anton, Fabio Guerra, Alain Chaney, Christine Eugster, Matthias Weber, Jörg Lamster,</w:t>
      </w:r>
      <w:r w:rsidR="00824C87" w:rsidRPr="008023B2">
        <w:t xml:space="preserve"> </w:t>
      </w:r>
      <w:r w:rsidRPr="008023B2">
        <w:t>John-Guy Park, Julia Selberherr, Daniel Meister und Andreas Pörschke.</w:t>
      </w:r>
    </w:p>
    <w:p w14:paraId="264741A8" w14:textId="77777777" w:rsidR="00176666" w:rsidRPr="00176666" w:rsidRDefault="00176666" w:rsidP="00176666">
      <w:pPr>
        <w:pStyle w:val="StandardBlocksatz"/>
        <w:rPr>
          <w:rStyle w:val="SuisseIntl"/>
        </w:rPr>
      </w:pPr>
    </w:p>
    <w:p w14:paraId="4F8DAD5C" w14:textId="4DBCC284" w:rsidR="00B5682E" w:rsidRPr="00074303" w:rsidRDefault="00074303" w:rsidP="00CC127C">
      <w:pPr>
        <w:pStyle w:val="StandardBlocksatz"/>
        <w:rPr>
          <w:b/>
        </w:rPr>
      </w:pPr>
      <w:r w:rsidRPr="00074303">
        <w:rPr>
          <w:b/>
        </w:rPr>
        <w:t>2° Investing Initiative</w:t>
      </w:r>
    </w:p>
    <w:p w14:paraId="5D7F1BF1" w14:textId="77777777" w:rsidR="00074303" w:rsidRDefault="00074303" w:rsidP="00CC127C">
      <w:pPr>
        <w:pStyle w:val="StandardBlocksatz"/>
        <w:rPr>
          <w:b/>
          <w:lang w:val="de-DE"/>
        </w:rPr>
      </w:pPr>
    </w:p>
    <w:p w14:paraId="26AC007F" w14:textId="7F46CE5B" w:rsidR="00B5682E" w:rsidRPr="008023B2" w:rsidRDefault="00B5682E" w:rsidP="008023B2">
      <w:pPr>
        <w:pStyle w:val="StandardBlocksatz"/>
      </w:pPr>
      <w:r w:rsidRPr="008023B2">
        <w:t>Die 2° Investing Initiative (</w:t>
      </w:r>
      <w:r w:rsidR="0082342C">
        <w:t>2dii</w:t>
      </w:r>
      <w:r w:rsidRPr="008023B2">
        <w:t xml:space="preserve">) ist ein globaler Think Tank der Messmethoden für die Klimafreundlichkeit von Investitionen, sowie deren Übergangsrisiko entwickelt und damit verbundenen politische Handlungsmöglichkeiten untersucht. </w:t>
      </w:r>
      <w:r w:rsidR="0082342C">
        <w:t>2dii</w:t>
      </w:r>
      <w:r w:rsidR="0082342C" w:rsidRPr="008023B2">
        <w:t xml:space="preserve"> </w:t>
      </w:r>
      <w:r w:rsidRPr="008023B2">
        <w:t xml:space="preserve">koordiniert die weltweit umfangreichsten Forschungsprojekte zu klimarelevanter Messmethoden und -größen an Finanzmärkten. In Zusammenarbeit mit über 40 Forschungspartnern aus dem öffentlichen, privaten und philanthropischen Sektor hat die </w:t>
      </w:r>
      <w:r w:rsidR="0082342C">
        <w:t>2dii</w:t>
      </w:r>
      <w:r w:rsidR="0082342C" w:rsidRPr="008023B2">
        <w:t xml:space="preserve"> </w:t>
      </w:r>
      <w:r w:rsidRPr="008023B2">
        <w:t xml:space="preserve">bisher schon über 3 Mio. € an Forschungspartner vergeben. Im Rahmen dieser Arbeit entwickelte die </w:t>
      </w:r>
      <w:r w:rsidR="0082342C">
        <w:t>2dii</w:t>
      </w:r>
      <w:r w:rsidR="0082342C" w:rsidRPr="008023B2">
        <w:t xml:space="preserve"> </w:t>
      </w:r>
      <w:r w:rsidRPr="008023B2">
        <w:t xml:space="preserve">das erste Instrument zur Analyse von Klimaszenarien für Finanzportfolios, das bisher von über 200 Finanzinstituten und drei Finanzaufsichtsbehörden verwendet wurde. Die </w:t>
      </w:r>
      <w:r w:rsidR="0082342C">
        <w:t>2dii</w:t>
      </w:r>
      <w:r w:rsidR="0082342C" w:rsidRPr="008023B2">
        <w:t xml:space="preserve"> </w:t>
      </w:r>
      <w:r w:rsidRPr="008023B2">
        <w:t xml:space="preserve">initiierte auch die erste klimabezogene Finanzregulierung in Europa im Rahmen der Gesetzesinitiative zur verpflichtenden Offenlegung klimarelevanter Daten im Finanzsektor in Frankreich (Art. 173) und arbeitete darüber hinaus mit den Schweizer Behörden an einem Klimaverträglichkeits-Pilottest 2017, an dem zwei Drittel des Schweizer Pensionskassen- und Versicherungsmarktes beteiligt waren. </w:t>
      </w:r>
    </w:p>
    <w:p w14:paraId="594FBE0B" w14:textId="7D3C8BE1" w:rsidR="001A56BD" w:rsidRDefault="001A56BD">
      <w:pPr>
        <w:spacing w:line="300" w:lineRule="atLeast"/>
        <w:rPr>
          <w:rStyle w:val="SuisseIntl"/>
        </w:rPr>
      </w:pPr>
      <w:r>
        <w:rPr>
          <w:rStyle w:val="SuisseIntl"/>
        </w:rPr>
        <w:br w:type="page"/>
      </w:r>
    </w:p>
    <w:p w14:paraId="14DBEF4F" w14:textId="4C4EF8F2" w:rsidR="00450665" w:rsidRPr="0048579D" w:rsidRDefault="0048579D" w:rsidP="0003359F">
      <w:pPr>
        <w:pStyle w:val="Heading1"/>
        <w:rPr>
          <w:lang w:val="fr-FR"/>
        </w:rPr>
      </w:pPr>
      <w:proofErr w:type="spellStart"/>
      <w:r w:rsidRPr="0048579D">
        <w:rPr>
          <w:lang w:val="fr-FR"/>
        </w:rPr>
        <w:lastRenderedPageBreak/>
        <w:t>Vertraulichkeitserklärung</w:t>
      </w:r>
      <w:proofErr w:type="spellEnd"/>
      <w:r w:rsidR="00CE09B0" w:rsidRPr="0048579D">
        <w:rPr>
          <w:lang w:val="fr-FR"/>
        </w:rPr>
        <w:t xml:space="preserve"> </w:t>
      </w:r>
    </w:p>
    <w:p w14:paraId="1CBF6786" w14:textId="0C9E8BBA" w:rsidR="0048579D" w:rsidRDefault="0048579D" w:rsidP="008023B2">
      <w:pPr>
        <w:pStyle w:val="ListBullet"/>
        <w:numPr>
          <w:ilvl w:val="0"/>
          <w:numId w:val="4"/>
        </w:numPr>
        <w:spacing w:after="120"/>
        <w:ind w:left="357" w:hanging="357"/>
        <w:contextualSpacing w:val="0"/>
      </w:pPr>
      <w:bookmarkStart w:id="0" w:name="_Toc488825975"/>
      <w:bookmarkStart w:id="1" w:name="_Toc334089411"/>
      <w:bookmarkStart w:id="2" w:name="_Toc467158264"/>
      <w:bookmarkStart w:id="3" w:name="_Toc468363591"/>
      <w:bookmarkStart w:id="4" w:name="_Toc468777440"/>
      <w:bookmarkStart w:id="5" w:name="_Toc468783930"/>
      <w:bookmarkStart w:id="6" w:name="_Toc498943604"/>
      <w:bookmarkEnd w:id="0"/>
      <w:r>
        <w:t xml:space="preserve">Der/die Unterzeichnete verpflichtet sich, sämtliche Wahrnehmungen über Geschäfte, Transaktionen, Tatsachen und Verhältnisse, die er/sie als Mitarbeiter/in von Wüest Partner über den Geschäftsbereich der </w:t>
      </w:r>
      <w:r w:rsidR="00E85613">
        <w:t>Teilnehmer</w:t>
      </w:r>
      <w:r w:rsidR="005F647E">
        <w:t xml:space="preserve"> </w:t>
      </w:r>
      <w:r>
        <w:t>und/oder über deren Kunden erfährt, streng vertraulich zu behandeln und darüber auch nach Beendigung seines/ihres Arbeitsverhältnisses gegenüber Dritten zeitlich und sachlich unbeschränkt absolutes Stillschweigen zu bewahren.</w:t>
      </w:r>
    </w:p>
    <w:p w14:paraId="75F34D9A" w14:textId="252676AD" w:rsidR="0048579D" w:rsidRDefault="0048579D" w:rsidP="008023B2">
      <w:pPr>
        <w:pStyle w:val="ListBullet"/>
        <w:numPr>
          <w:ilvl w:val="0"/>
          <w:numId w:val="4"/>
        </w:numPr>
        <w:spacing w:after="120"/>
        <w:contextualSpacing w:val="0"/>
      </w:pPr>
      <w:r>
        <w:t>Der/die Unterzeichnete nimmt zur Kenntnis, dass es ihm/ihr nicht erlaubt ist, irgendwelches Material wie Akten, Arbeitsunterlagen, Daten oder Arbeitsergebnisse, die in einem Zusammenhang mit dem eingangs erwähnten Vertragsverhältnis stehen, für andere Zwecke als für dieses Vertragsverhältnis zu verwenden oder zu bearbeiten.</w:t>
      </w:r>
    </w:p>
    <w:p w14:paraId="186DB84E" w14:textId="00F7DD91" w:rsidR="00502967" w:rsidRPr="00E85613" w:rsidRDefault="00502967" w:rsidP="008023B2">
      <w:pPr>
        <w:pStyle w:val="ListBullet"/>
        <w:numPr>
          <w:ilvl w:val="0"/>
          <w:numId w:val="4"/>
        </w:numPr>
        <w:spacing w:after="120"/>
        <w:contextualSpacing w:val="0"/>
      </w:pPr>
      <w:r w:rsidRPr="00E85613">
        <w:rPr>
          <w:lang w:val="de-DE"/>
        </w:rPr>
        <w:t xml:space="preserve">Die von </w:t>
      </w:r>
      <w:r>
        <w:rPr>
          <w:lang w:val="de-DE"/>
        </w:rPr>
        <w:t>der Teilnehmerin</w:t>
      </w:r>
      <w:r w:rsidRPr="00E85613">
        <w:rPr>
          <w:lang w:val="de-DE"/>
        </w:rPr>
        <w:t xml:space="preserve"> zur Verfügung gestellten Daten können von </w:t>
      </w:r>
      <w:r>
        <w:rPr>
          <w:lang w:val="de-DE"/>
        </w:rPr>
        <w:t>der Wüest Partner AG</w:t>
      </w:r>
      <w:r w:rsidRPr="00E85613">
        <w:rPr>
          <w:lang w:val="de-DE"/>
        </w:rPr>
        <w:t xml:space="preserve"> am Ende der Datenerhebungsphase als Teil </w:t>
      </w:r>
      <w:r>
        <w:rPr>
          <w:lang w:val="de-DE"/>
        </w:rPr>
        <w:t>der</w:t>
      </w:r>
      <w:r w:rsidRPr="00E85613">
        <w:rPr>
          <w:lang w:val="de-DE"/>
        </w:rPr>
        <w:t xml:space="preserve"> Meta-Analyse </w:t>
      </w:r>
      <w:r>
        <w:rPr>
          <w:lang w:val="de-DE"/>
        </w:rPr>
        <w:t xml:space="preserve">für den Klimaverträglichkeitstest PACTA 2022 </w:t>
      </w:r>
      <w:r w:rsidRPr="00E85613">
        <w:rPr>
          <w:lang w:val="de-DE"/>
        </w:rPr>
        <w:t xml:space="preserve">verwendet werden. Diese Meta-Analyse </w:t>
      </w:r>
      <w:r>
        <w:rPr>
          <w:lang w:val="de-DE"/>
        </w:rPr>
        <w:t>wird</w:t>
      </w:r>
      <w:r w:rsidRPr="00E85613">
        <w:rPr>
          <w:lang w:val="de-DE"/>
        </w:rPr>
        <w:t xml:space="preserve"> eine anonymisierte Gesamtansicht liefern und dabei </w:t>
      </w:r>
      <w:r>
        <w:rPr>
          <w:lang w:val="de-DE"/>
        </w:rPr>
        <w:t xml:space="preserve">ist </w:t>
      </w:r>
      <w:r w:rsidRPr="00E85613">
        <w:rPr>
          <w:lang w:val="de-DE"/>
        </w:rPr>
        <w:t>sicher</w:t>
      </w:r>
      <w:r>
        <w:rPr>
          <w:lang w:val="de-DE"/>
        </w:rPr>
        <w:t>ge</w:t>
      </w:r>
      <w:r w:rsidRPr="00E85613">
        <w:rPr>
          <w:lang w:val="de-DE"/>
        </w:rPr>
        <w:t>stell</w:t>
      </w:r>
      <w:r>
        <w:rPr>
          <w:lang w:val="de-DE"/>
        </w:rPr>
        <w:t>t</w:t>
      </w:r>
      <w:r w:rsidRPr="00E85613">
        <w:rPr>
          <w:lang w:val="de-DE"/>
        </w:rPr>
        <w:t>, dass kein</w:t>
      </w:r>
      <w:r>
        <w:rPr>
          <w:lang w:val="de-DE"/>
        </w:rPr>
        <w:t>e Teilnehmer</w:t>
      </w:r>
      <w:r w:rsidR="008023B2">
        <w:rPr>
          <w:lang w:val="de-DE"/>
        </w:rPr>
        <w:t>in</w:t>
      </w:r>
      <w:r w:rsidRPr="00E85613">
        <w:rPr>
          <w:lang w:val="de-DE"/>
        </w:rPr>
        <w:t xml:space="preserve"> identifizier</w:t>
      </w:r>
      <w:r>
        <w:rPr>
          <w:lang w:val="de-DE"/>
        </w:rPr>
        <w:t>bar ist</w:t>
      </w:r>
      <w:r w:rsidRPr="00E85613">
        <w:rPr>
          <w:lang w:val="de-DE"/>
        </w:rPr>
        <w:t>.</w:t>
      </w:r>
      <w:r>
        <w:rPr>
          <w:lang w:val="de-DE"/>
        </w:rPr>
        <w:t xml:space="preserve"> Die Meta-Analyse wird dem BAFU zur Publikation zugestellt.</w:t>
      </w:r>
    </w:p>
    <w:p w14:paraId="5952571D" w14:textId="77777777" w:rsidR="00E85613" w:rsidRPr="00E85613" w:rsidRDefault="00E85613" w:rsidP="008023B2">
      <w:pPr>
        <w:pStyle w:val="ListBullet"/>
        <w:numPr>
          <w:ilvl w:val="0"/>
          <w:numId w:val="4"/>
        </w:numPr>
        <w:spacing w:after="120"/>
        <w:contextualSpacing w:val="0"/>
      </w:pPr>
      <w:r w:rsidRPr="00E85613">
        <w:rPr>
          <w:lang w:val="de-DE"/>
        </w:rPr>
        <w:t>Keine der Parteien übernimmt die Verantwortung, erhebt Einspruch oder übernimmt Gewährleistungen, weder ausdrücklich noch stillschweigend, in Bezug auf die Wahrheit, Richtigkeit, Vollständigkeit oder Angemessenheit der vertraulichen Informationen.</w:t>
      </w:r>
    </w:p>
    <w:p w14:paraId="3DC31C4F" w14:textId="60B9F755" w:rsidR="00E85613" w:rsidRDefault="00E85613" w:rsidP="008023B2">
      <w:pPr>
        <w:pStyle w:val="ListBullet"/>
        <w:numPr>
          <w:ilvl w:val="0"/>
          <w:numId w:val="4"/>
        </w:numPr>
        <w:spacing w:after="120"/>
        <w:contextualSpacing w:val="0"/>
      </w:pPr>
      <w:r w:rsidRPr="00E85613">
        <w:rPr>
          <w:lang w:val="de-DE"/>
        </w:rPr>
        <w:t>Keine der Parteien haftet gegenüber der anderen Partei oder einer anderen Person in Bezug auf die vertraulichen Informationen oder deren Verwendung</w:t>
      </w:r>
      <w:r>
        <w:rPr>
          <w:lang w:val="de-DE"/>
        </w:rPr>
        <w:t>.</w:t>
      </w:r>
    </w:p>
    <w:p w14:paraId="71FC7755" w14:textId="7DC57411" w:rsidR="00E85613" w:rsidRPr="000948AF" w:rsidRDefault="00E85613" w:rsidP="008023B2">
      <w:pPr>
        <w:pStyle w:val="ListBullet"/>
        <w:numPr>
          <w:ilvl w:val="0"/>
          <w:numId w:val="4"/>
        </w:numPr>
        <w:spacing w:after="120"/>
        <w:contextualSpacing w:val="0"/>
        <w:rPr>
          <w:lang w:val="de-DE"/>
        </w:rPr>
      </w:pPr>
      <w:r w:rsidRPr="00E85613">
        <w:rPr>
          <w:lang w:val="de-DE"/>
        </w:rPr>
        <w:t xml:space="preserve">Jede Partei verpflichtet sich innerhalb von 10 Werktagen nach Erhalt einer schriftlichen Anfrage der Gegenpartei zur Rückgabe </w:t>
      </w:r>
      <w:r w:rsidR="000948AF">
        <w:rPr>
          <w:lang w:val="de-DE"/>
        </w:rPr>
        <w:t xml:space="preserve">oder Vernichtung </w:t>
      </w:r>
      <w:r w:rsidRPr="00E85613">
        <w:rPr>
          <w:lang w:val="de-DE"/>
        </w:rPr>
        <w:t>aller Unterlagen und sonstigen Materials, das sich im Besitz, in der Verwahrung oder in der Kontrolle der Partei befindet und einen Teil der vertraulichen Informationen beinhaltet, an die andere Partei</w:t>
      </w:r>
      <w:r w:rsidR="000948AF">
        <w:rPr>
          <w:lang w:val="de-DE"/>
        </w:rPr>
        <w:t>.</w:t>
      </w:r>
    </w:p>
    <w:p w14:paraId="11F5098E" w14:textId="1F96A9CA" w:rsidR="0048579D" w:rsidRDefault="0048579D" w:rsidP="0048579D">
      <w:pPr>
        <w:pStyle w:val="ListBullet"/>
        <w:numPr>
          <w:ilvl w:val="0"/>
          <w:numId w:val="4"/>
        </w:numPr>
      </w:pPr>
      <w:r>
        <w:t>Der/die Unterzeichnete bestätigt, Kenntnis davon genommen zu haben,</w:t>
      </w:r>
    </w:p>
    <w:p w14:paraId="007C42C3" w14:textId="01449A08" w:rsidR="0048579D" w:rsidRDefault="0048579D" w:rsidP="0048579D">
      <w:pPr>
        <w:pStyle w:val="ListBullet3"/>
      </w:pPr>
      <w:r>
        <w:t xml:space="preserve">dass Wahrnehmungen aus dem Geschäftsbereich der </w:t>
      </w:r>
      <w:r w:rsidR="00E85613">
        <w:t xml:space="preserve">Teilnehmer </w:t>
      </w:r>
      <w:r>
        <w:t xml:space="preserve">und Wahrnehmungen über Kunden der </w:t>
      </w:r>
      <w:r w:rsidR="00E85613">
        <w:t>Teilnehmer</w:t>
      </w:r>
      <w:r w:rsidR="005F647E">
        <w:t xml:space="preserve"> </w:t>
      </w:r>
      <w:r>
        <w:t>als Geschäftsgeheimnis (Art. 162 StGB) und/oder Bankkundengeheimnis (Art. 47 BankG) gesetzlichen Schutz geniessen;</w:t>
      </w:r>
    </w:p>
    <w:p w14:paraId="3A19F2D4" w14:textId="66F415E1" w:rsidR="0048579D" w:rsidRDefault="0048579D" w:rsidP="0048579D">
      <w:pPr>
        <w:pStyle w:val="ListBullet3"/>
      </w:pPr>
      <w:r>
        <w:t xml:space="preserve">dass Wahrnehmungen aus dem Geschäftsbereich der </w:t>
      </w:r>
      <w:r w:rsidR="00E85613">
        <w:t xml:space="preserve">Teilnehmer </w:t>
      </w:r>
      <w:r>
        <w:t xml:space="preserve">und Wahrnehmungen über Kunden der </w:t>
      </w:r>
      <w:r w:rsidR="00E85613">
        <w:t>Teilnehmer</w:t>
      </w:r>
      <w:r w:rsidR="005F647E">
        <w:t xml:space="preserve"> </w:t>
      </w:r>
      <w:r>
        <w:t>aufgrund ihrer Gruppenzugehörigkeit als vertrauliche Tatsachen (Art. 161 StGB) gelten können und gesetzlichen Schutz geniessen;</w:t>
      </w:r>
    </w:p>
    <w:p w14:paraId="10858D81" w14:textId="3A6CD7C4" w:rsidR="0048579D" w:rsidRDefault="0048579D" w:rsidP="0048579D">
      <w:pPr>
        <w:pStyle w:val="ListBullet3"/>
      </w:pPr>
      <w:r>
        <w:t xml:space="preserve">dass Wahrnehmungen aus dem Geschäftsbereich der </w:t>
      </w:r>
      <w:r w:rsidR="00E85613">
        <w:t xml:space="preserve">Teilnehmer </w:t>
      </w:r>
      <w:r>
        <w:t xml:space="preserve">und Wahrnehmungen über Kunden der </w:t>
      </w:r>
      <w:r w:rsidR="00E85613">
        <w:t xml:space="preserve">Teilnehmer </w:t>
      </w:r>
      <w:r>
        <w:t>gesetzlichen Schutz gemäss dem Bundesgesetz über den Datenschutz geniessen;</w:t>
      </w:r>
    </w:p>
    <w:p w14:paraId="6E924EAC" w14:textId="77777777" w:rsidR="0048579D" w:rsidRDefault="0048579D" w:rsidP="0048579D">
      <w:pPr>
        <w:pStyle w:val="ListBullet3"/>
      </w:pPr>
      <w:r>
        <w:t>dass Verletzungen der vorgenannten Schutzbereiche zivil- wie auch strafrechtlich geahndet werden können;</w:t>
      </w:r>
    </w:p>
    <w:p w14:paraId="1F2D2D14" w14:textId="1EF57E90" w:rsidR="0050514B" w:rsidRDefault="0048579D" w:rsidP="0050514B">
      <w:pPr>
        <w:pStyle w:val="ListBullet3"/>
      </w:pPr>
      <w:r>
        <w:t>dass diese Geheimhaltungspflichten auch nach Beendigung des Arbeitsverhältnisses sachlich und zeitlich uneingeschränkt weiter bestehen.</w:t>
      </w:r>
    </w:p>
    <w:p w14:paraId="6ED975F3" w14:textId="09034A24" w:rsidR="0050514B" w:rsidRDefault="0048579D" w:rsidP="002A408A">
      <w:pPr>
        <w:pStyle w:val="ListBullet"/>
        <w:numPr>
          <w:ilvl w:val="0"/>
          <w:numId w:val="4"/>
        </w:numPr>
      </w:pPr>
      <w:r>
        <w:t>Der/die Unterzeichnete bestätigt, insbesondere auf folgende Straftatbestände aufmerksam gemacht worden zu sein:</w:t>
      </w:r>
    </w:p>
    <w:p w14:paraId="583E4747" w14:textId="76E8D4A1" w:rsidR="0048579D" w:rsidRPr="000059A1" w:rsidRDefault="0048579D" w:rsidP="000059A1">
      <w:pPr>
        <w:pStyle w:val="Heading2"/>
      </w:pPr>
      <w:r w:rsidRPr="000059A1">
        <w:lastRenderedPageBreak/>
        <w:t>Art. 47 Bankengesetz, BankG (Bankgeheimnis)</w:t>
      </w:r>
      <w:r w:rsidR="005A5C59">
        <w:t xml:space="preserve"> Schweiz</w:t>
      </w:r>
    </w:p>
    <w:p w14:paraId="684145EF" w14:textId="77777777" w:rsidR="0048579D" w:rsidRDefault="0048579D" w:rsidP="0048579D"/>
    <w:p w14:paraId="2B24C52E" w14:textId="77777777" w:rsidR="0048579D" w:rsidRDefault="0048579D" w:rsidP="0048579D">
      <w:pPr>
        <w:pStyle w:val="ListBullet"/>
        <w:numPr>
          <w:ilvl w:val="0"/>
          <w:numId w:val="5"/>
        </w:numPr>
      </w:pPr>
      <w:r>
        <w:t>Mit Freiheitsstrafe bis zu drei Jahren oder Geldstrafe wird bestraft, wer vorsätzlich:</w:t>
      </w:r>
    </w:p>
    <w:p w14:paraId="378BBC1C" w14:textId="77777777" w:rsidR="00CD1E2D" w:rsidRDefault="0048579D" w:rsidP="00CD1E2D">
      <w:pPr>
        <w:pStyle w:val="ListBullet3"/>
        <w:numPr>
          <w:ilvl w:val="2"/>
          <w:numId w:val="6"/>
        </w:numPr>
        <w:ind w:left="709" w:hanging="284"/>
      </w:pPr>
      <w:r>
        <w:t>ein Geheimnis offenbart, das ihm in seiner Eigenschaft als Organ, Angestellter, Beauftragter oder Liquidator einer Bank, als Organ oder Angestellter einer Prüfgesellschaft anvertraut worden ist oder das er in dieser Eigenschaft wahrgenommen hat;</w:t>
      </w:r>
    </w:p>
    <w:p w14:paraId="5EFCEF77" w14:textId="04186949" w:rsidR="0048579D" w:rsidRDefault="0048579D" w:rsidP="00CD1E2D">
      <w:pPr>
        <w:pStyle w:val="ListBullet3"/>
        <w:numPr>
          <w:ilvl w:val="2"/>
          <w:numId w:val="6"/>
        </w:numPr>
        <w:ind w:left="709" w:hanging="284"/>
      </w:pPr>
      <w:r>
        <w:t>zu einer solchen Verletzung des Berufsgeheimnisses zu verleiten sucht.</w:t>
      </w:r>
    </w:p>
    <w:p w14:paraId="287B7FAC" w14:textId="77777777" w:rsidR="0048579D" w:rsidRDefault="0048579D" w:rsidP="0048579D">
      <w:pPr>
        <w:pStyle w:val="ListBullet"/>
        <w:numPr>
          <w:ilvl w:val="0"/>
          <w:numId w:val="5"/>
        </w:numPr>
      </w:pPr>
      <w:r>
        <w:t>Wer fahrlässig handelt, wird mit Busse bis zu 250 000 Franken bestraft.</w:t>
      </w:r>
    </w:p>
    <w:p w14:paraId="24DDC25A" w14:textId="77777777" w:rsidR="0048579D" w:rsidRDefault="0048579D" w:rsidP="0048579D">
      <w:pPr>
        <w:pStyle w:val="ListBullet"/>
        <w:numPr>
          <w:ilvl w:val="0"/>
          <w:numId w:val="5"/>
        </w:numPr>
      </w:pPr>
      <w:r>
        <w:t>Im Fall einer Wiederholung innert fünf Jahren nach der rechtskräftigen Verurteilung beträgt die Geldstrafe mindestens 45 Tagessätze.</w:t>
      </w:r>
    </w:p>
    <w:p w14:paraId="6A75BA81" w14:textId="77777777" w:rsidR="0048579D" w:rsidRDefault="0048579D" w:rsidP="0048579D">
      <w:pPr>
        <w:pStyle w:val="ListBullet"/>
        <w:numPr>
          <w:ilvl w:val="0"/>
          <w:numId w:val="5"/>
        </w:numPr>
      </w:pPr>
      <w:r>
        <w:t>Die Verletzung des Berufsgeheimnisses ist auch nach Beendigung des amtlichen oder dienstlichen Verhältnisses oder der Berufsausübung strafbar.</w:t>
      </w:r>
    </w:p>
    <w:p w14:paraId="4180CF77" w14:textId="77777777" w:rsidR="0048579D" w:rsidRDefault="0048579D" w:rsidP="0048579D">
      <w:pPr>
        <w:pStyle w:val="ListBullet"/>
        <w:numPr>
          <w:ilvl w:val="0"/>
          <w:numId w:val="5"/>
        </w:numPr>
      </w:pPr>
      <w:r>
        <w:t>Vorbehalten bleiben die eidgenössischen und kantonalen Bestimmungen über die Zeugnispflicht und über die Auskunftspflicht gegenüber einer Behörde.</w:t>
      </w:r>
    </w:p>
    <w:p w14:paraId="02535711" w14:textId="64A2A281" w:rsidR="0048579D" w:rsidRDefault="0048579D" w:rsidP="00C03666">
      <w:pPr>
        <w:pStyle w:val="ListBullet"/>
        <w:numPr>
          <w:ilvl w:val="0"/>
          <w:numId w:val="5"/>
        </w:numPr>
      </w:pPr>
      <w:r>
        <w:t>Verfolgung und Beurteilung der Handlungen nach dieser Bestimmung obliegen den Kantonen. Die allgemeinen Bestimmungen des Strafgesetzbuches kommen zur Anwendung.</w:t>
      </w:r>
    </w:p>
    <w:p w14:paraId="224A1951" w14:textId="2828ED34" w:rsidR="0048579D" w:rsidRDefault="0048579D" w:rsidP="000059A1">
      <w:pPr>
        <w:pStyle w:val="Heading2"/>
      </w:pPr>
      <w:bookmarkStart w:id="7" w:name="_Toc177523545"/>
      <w:bookmarkStart w:id="8" w:name="_Toc493921275"/>
      <w:r>
        <w:t>Art. 162 Strafgesetzbuch, StGB (Verletzung des Fabrikations- oder Geschäftsgeheimnisses)</w:t>
      </w:r>
      <w:bookmarkEnd w:id="7"/>
      <w:bookmarkEnd w:id="8"/>
      <w:r w:rsidR="005A5C59">
        <w:t xml:space="preserve"> Schweiz</w:t>
      </w:r>
    </w:p>
    <w:p w14:paraId="0FB9FA84" w14:textId="77777777" w:rsidR="0048579D" w:rsidRDefault="0048579D" w:rsidP="0048579D"/>
    <w:p w14:paraId="26B9D891" w14:textId="58C0AAFE" w:rsidR="0048579D" w:rsidRDefault="0048579D" w:rsidP="00D813F2">
      <w:pPr>
        <w:pStyle w:val="ListBullet"/>
        <w:numPr>
          <w:ilvl w:val="0"/>
          <w:numId w:val="8"/>
        </w:numPr>
      </w:pPr>
      <w:r>
        <w:t>Wer ein Fabrikations- oder Geschäftsgeheimnis, das er infolge einer gesetzlichen oder vertraglichen Pflicht bewahren sollte, verrät, wer den Verrat für sich oder einen andern ausnützt, wird, auf Antrag, mit Freiheitsstrafe bis zu drei Jahren oder Geldstrafe bestraft.</w:t>
      </w:r>
    </w:p>
    <w:p w14:paraId="42B5EAA6" w14:textId="0129DF2A" w:rsidR="0048579D" w:rsidRDefault="0048579D" w:rsidP="000059A1">
      <w:pPr>
        <w:pStyle w:val="Heading2"/>
      </w:pPr>
      <w:bookmarkStart w:id="9" w:name="_Toc177523546"/>
      <w:bookmarkStart w:id="10" w:name="_Toc493921276"/>
      <w:r>
        <w:t>Art. 35 Datenschutzgesetz</w:t>
      </w:r>
      <w:bookmarkEnd w:id="9"/>
      <w:bookmarkEnd w:id="10"/>
      <w:r>
        <w:t>, DSG (Verletzung der beruflichen Schweigepflicht)</w:t>
      </w:r>
      <w:r w:rsidR="005A5C59">
        <w:t xml:space="preserve"> Schweiz</w:t>
      </w:r>
    </w:p>
    <w:p w14:paraId="57F7B014" w14:textId="77777777" w:rsidR="0048579D" w:rsidRDefault="0048579D" w:rsidP="0048579D"/>
    <w:p w14:paraId="542ADDEF" w14:textId="77777777" w:rsidR="0048579D" w:rsidRDefault="0048579D" w:rsidP="0048579D">
      <w:pPr>
        <w:pStyle w:val="ListBullet"/>
        <w:numPr>
          <w:ilvl w:val="0"/>
          <w:numId w:val="9"/>
        </w:numPr>
      </w:pPr>
      <w:r>
        <w:t>Wer vorsätzlich geheime, besonders schützenswerte Personendaten oder Persönlichkeitsprofile unbefugt bekannt gibt, von denen er bei der Ausübung seines Berufes, der die Kenntnis solcher Daten erfordert, erfahren hat, wird auf Antrag mit Haft oder mit Busse bestraft.</w:t>
      </w:r>
    </w:p>
    <w:p w14:paraId="0B90FE88" w14:textId="77777777" w:rsidR="0048579D" w:rsidRDefault="0048579D" w:rsidP="0048579D">
      <w:pPr>
        <w:pStyle w:val="ListBullet"/>
        <w:numPr>
          <w:ilvl w:val="0"/>
          <w:numId w:val="9"/>
        </w:numPr>
      </w:pPr>
      <w:r>
        <w:t>Gleich wird bestraft, wer vorsätzlich geheime, besonders schützenswerte Personendaten oder Persönlichkeitsprofile unbefugt bekannt gibt, von denen er bei der Tätigkeit für den Geheimhaltungspflichtigen oder während der Ausbildung bei diesem erfahren hat.</w:t>
      </w:r>
    </w:p>
    <w:p w14:paraId="589177FB" w14:textId="53542B69" w:rsidR="000C6EFF" w:rsidRDefault="0048579D" w:rsidP="00450665">
      <w:pPr>
        <w:pStyle w:val="ListBullet"/>
        <w:numPr>
          <w:ilvl w:val="0"/>
          <w:numId w:val="9"/>
        </w:numPr>
      </w:pPr>
      <w:r>
        <w:t>Das unbefugte Bekanntgeben geheimer, besonders schützenswerter Personendaten oder Persönlichkeitsprofile ist auch nach Beendigung der Berufsausübung oder der Ausbildung strafbar.</w:t>
      </w:r>
      <w:bookmarkEnd w:id="1"/>
      <w:bookmarkEnd w:id="2"/>
      <w:bookmarkEnd w:id="3"/>
      <w:bookmarkEnd w:id="4"/>
      <w:bookmarkEnd w:id="5"/>
      <w:bookmarkEnd w:id="6"/>
    </w:p>
    <w:p w14:paraId="4D809EF1" w14:textId="77777777" w:rsidR="00E97F9E" w:rsidRDefault="00E97F9E">
      <w:pPr>
        <w:spacing w:line="300" w:lineRule="atLeast"/>
        <w:rPr>
          <w:rFonts w:asciiTheme="majorHAnsi" w:eastAsiaTheme="majorEastAsia" w:hAnsiTheme="majorHAnsi" w:cstheme="majorBidi"/>
          <w:sz w:val="34"/>
          <w:szCs w:val="24"/>
        </w:rPr>
      </w:pPr>
      <w:r>
        <w:br w:type="page"/>
      </w:r>
    </w:p>
    <w:p w14:paraId="5CCB8374" w14:textId="4D0FE811" w:rsidR="000C6EFF" w:rsidRDefault="00E97F9E" w:rsidP="0050514B">
      <w:pPr>
        <w:pStyle w:val="Heading1"/>
        <w:numPr>
          <w:ilvl w:val="0"/>
          <w:numId w:val="0"/>
        </w:numPr>
      </w:pPr>
      <w:r>
        <w:lastRenderedPageBreak/>
        <w:t>Unterschriften</w:t>
      </w:r>
    </w:p>
    <w:p w14:paraId="37D18345" w14:textId="16A8464B" w:rsidR="00EE2E8F" w:rsidRDefault="00074303" w:rsidP="00EE2E8F">
      <w:pPr>
        <w:pStyle w:val="Heading4"/>
      </w:pPr>
      <w:r>
        <w:t>Wüest Partner AG, 2° Investing I</w:t>
      </w:r>
      <w:r w:rsidR="00EE2E8F">
        <w:t xml:space="preserve">nitiative </w:t>
      </w:r>
    </w:p>
    <w:p w14:paraId="067EE50B" w14:textId="67335ACF" w:rsidR="000C6EFF" w:rsidRDefault="000C6EFF" w:rsidP="00570B30">
      <w:pPr>
        <w:pStyle w:val="StandardBlocksatz"/>
        <w:outlineLvl w:val="0"/>
      </w:pPr>
      <w:r>
        <w:t>Zürich</w:t>
      </w:r>
      <w:r w:rsidR="00EE2E8F">
        <w:t>, Berlin</w:t>
      </w:r>
      <w:r>
        <w:t xml:space="preserve">, </w:t>
      </w:r>
      <w:r w:rsidR="00D813F2" w:rsidRPr="00824C87">
        <w:t>1. März 202</w:t>
      </w:r>
      <w:r w:rsidR="00191CB4" w:rsidRPr="00824C87">
        <w:t>2</w:t>
      </w:r>
    </w:p>
    <w:p w14:paraId="2C350B31" w14:textId="7646A505" w:rsidR="002224C8" w:rsidRPr="001A25FA" w:rsidRDefault="00502967" w:rsidP="00DE5CA5">
      <w:pPr>
        <w:pStyle w:val="Tabelle"/>
        <w:rPr>
          <w:rFonts w:ascii="Suisse Int'l" w:hAnsi="Suisse Int'l"/>
          <w:lang w:val="de-DE"/>
        </w:rPr>
      </w:pPr>
      <w:r>
        <w:rPr>
          <w:rFonts w:ascii="Suisse Int'l" w:hAnsi="Suisse Int'l"/>
          <w:noProof/>
          <w:lang w:val="it-CH"/>
          <w14:numSpacing w14:val="default"/>
        </w:rPr>
        <w:drawing>
          <wp:anchor distT="0" distB="0" distL="114300" distR="114300" simplePos="0" relativeHeight="251658240" behindDoc="1" locked="0" layoutInCell="1" allowOverlap="1" wp14:anchorId="11942A02" wp14:editId="65657E68">
            <wp:simplePos x="0" y="0"/>
            <wp:positionH relativeFrom="column">
              <wp:posOffset>-113168</wp:posOffset>
            </wp:positionH>
            <wp:positionV relativeFrom="paragraph">
              <wp:posOffset>161850</wp:posOffset>
            </wp:positionV>
            <wp:extent cx="1235798" cy="518387"/>
            <wp:effectExtent l="0" t="0" r="0" b="2540"/>
            <wp:wrapNone/>
            <wp:docPr id="6" name="Grafik 6" descr="Ein Bild, das Text, Nacht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Nachthimmel enthält.&#10;&#10;Automatisch generierte Beschreibung"/>
                    <pic:cNvPicPr/>
                  </pic:nvPicPr>
                  <pic:blipFill>
                    <a:blip r:embed="rId11"/>
                    <a:stretch>
                      <a:fillRect/>
                    </a:stretch>
                  </pic:blipFill>
                  <pic:spPr>
                    <a:xfrm>
                      <a:off x="0" y="0"/>
                      <a:ext cx="1235798" cy="518387"/>
                    </a:xfrm>
                    <a:prstGeom prst="rect">
                      <a:avLst/>
                    </a:prstGeom>
                  </pic:spPr>
                </pic:pic>
              </a:graphicData>
            </a:graphic>
            <wp14:sizeRelH relativeFrom="page">
              <wp14:pctWidth>0</wp14:pctWidth>
            </wp14:sizeRelH>
            <wp14:sizeRelV relativeFrom="page">
              <wp14:pctHeight>0</wp14:pctHeight>
            </wp14:sizeRelV>
          </wp:anchor>
        </w:drawing>
      </w:r>
    </w:p>
    <w:p w14:paraId="63CCA40E" w14:textId="30F21542" w:rsidR="002224C8" w:rsidRPr="001A25FA" w:rsidRDefault="002224C8" w:rsidP="00DE5CA5">
      <w:pPr>
        <w:pStyle w:val="Tabelle"/>
        <w:rPr>
          <w:rFonts w:ascii="Suisse Int'l" w:hAnsi="Suisse Int'l"/>
          <w:lang w:val="de-DE"/>
        </w:rPr>
      </w:pPr>
    </w:p>
    <w:p w14:paraId="71783B93" w14:textId="0B293DAA" w:rsidR="002224C8" w:rsidRPr="001A25FA" w:rsidRDefault="002224C8" w:rsidP="00DE5CA5">
      <w:pPr>
        <w:pStyle w:val="Tabelle"/>
        <w:rPr>
          <w:rFonts w:ascii="Suisse Int'l" w:hAnsi="Suisse Int'l"/>
          <w:lang w:val="de-DE"/>
        </w:rPr>
      </w:pPr>
    </w:p>
    <w:p w14:paraId="4C86CC37" w14:textId="138BB3AA" w:rsidR="00DE5CA5" w:rsidRPr="001A25FA" w:rsidRDefault="00DE5CA5" w:rsidP="00DE5CA5">
      <w:pPr>
        <w:pStyle w:val="Tabelle"/>
        <w:rPr>
          <w:rFonts w:ascii="Suisse Int'l" w:hAnsi="Suisse Int'l"/>
          <w:lang w:val="de-DE"/>
        </w:rPr>
      </w:pPr>
      <w:r w:rsidRPr="001A25FA">
        <w:rPr>
          <w:rFonts w:ascii="Suisse Int'l" w:hAnsi="Suisse Int'l"/>
          <w:lang w:val="de-DE"/>
        </w:rPr>
        <w:t>Dr. Ronny Haase</w:t>
      </w:r>
    </w:p>
    <w:p w14:paraId="6A553EE8" w14:textId="77777777" w:rsidR="00DE5CA5" w:rsidRPr="001A25FA" w:rsidRDefault="00DE5CA5" w:rsidP="00DE5CA5">
      <w:pPr>
        <w:pStyle w:val="Tabelle"/>
        <w:rPr>
          <w:rFonts w:ascii="Suisse Int'l" w:hAnsi="Suisse Int'l"/>
          <w:lang w:val="en-US"/>
        </w:rPr>
      </w:pPr>
      <w:r w:rsidRPr="001A25FA">
        <w:rPr>
          <w:rFonts w:ascii="Suisse Int'l" w:hAnsi="Suisse Int'l"/>
          <w:lang w:val="en-US"/>
        </w:rPr>
        <w:t>Partner</w:t>
      </w:r>
    </w:p>
    <w:p w14:paraId="635B3DD2" w14:textId="453E1B09" w:rsidR="00DE5CA5" w:rsidRPr="001A25FA" w:rsidRDefault="00B045B2" w:rsidP="00DE5CA5">
      <w:pPr>
        <w:pStyle w:val="StandardBlocksatz"/>
        <w:rPr>
          <w:rFonts w:ascii="Suisse Int'l" w:hAnsi="Suisse Int'l"/>
          <w:lang w:val="en-US"/>
        </w:rPr>
      </w:pPr>
      <w:r>
        <w:rPr>
          <w:rFonts w:ascii="Suisse Int'l" w:hAnsi="Suisse Int'l"/>
          <w:noProof/>
          <w:lang w:val="en-GB"/>
        </w:rPr>
        <w:drawing>
          <wp:anchor distT="0" distB="0" distL="114300" distR="114300" simplePos="0" relativeHeight="251659264" behindDoc="1" locked="0" layoutInCell="1" allowOverlap="1" wp14:anchorId="061D2897" wp14:editId="49962E14">
            <wp:simplePos x="0" y="0"/>
            <wp:positionH relativeFrom="column">
              <wp:posOffset>-1905</wp:posOffset>
            </wp:positionH>
            <wp:positionV relativeFrom="paragraph">
              <wp:posOffset>127402</wp:posOffset>
            </wp:positionV>
            <wp:extent cx="719750" cy="359875"/>
            <wp:effectExtent l="0" t="0" r="444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2"/>
                    <a:stretch>
                      <a:fillRect/>
                    </a:stretch>
                  </pic:blipFill>
                  <pic:spPr>
                    <a:xfrm>
                      <a:off x="0" y="0"/>
                      <a:ext cx="719750" cy="359875"/>
                    </a:xfrm>
                    <a:prstGeom prst="rect">
                      <a:avLst/>
                    </a:prstGeom>
                  </pic:spPr>
                </pic:pic>
              </a:graphicData>
            </a:graphic>
            <wp14:sizeRelH relativeFrom="page">
              <wp14:pctWidth>0</wp14:pctWidth>
            </wp14:sizeRelH>
            <wp14:sizeRelV relativeFrom="page">
              <wp14:pctHeight>0</wp14:pctHeight>
            </wp14:sizeRelV>
          </wp:anchor>
        </w:drawing>
      </w:r>
    </w:p>
    <w:p w14:paraId="3E5F7E93" w14:textId="10429637" w:rsidR="00DE5CA5" w:rsidRPr="001A25FA" w:rsidRDefault="00DE5CA5" w:rsidP="00DE5CA5">
      <w:pPr>
        <w:pStyle w:val="StandardBlocksatz"/>
        <w:rPr>
          <w:rFonts w:ascii="Suisse Int'l" w:hAnsi="Suisse Int'l"/>
          <w:lang w:val="en-US"/>
        </w:rPr>
      </w:pPr>
    </w:p>
    <w:p w14:paraId="7087ACB5" w14:textId="5CB5CB1E" w:rsidR="00DE5CA5" w:rsidRPr="001A25FA" w:rsidRDefault="00DE5CA5" w:rsidP="00DE5CA5">
      <w:pPr>
        <w:pStyle w:val="Tabelle"/>
        <w:rPr>
          <w:rFonts w:ascii="Suisse Int'l" w:hAnsi="Suisse Int'l"/>
          <w:lang w:val="en-US"/>
        </w:rPr>
      </w:pPr>
      <w:bookmarkStart w:id="11" w:name="Unterschrift_1_WP"/>
      <w:r w:rsidRPr="001A25FA">
        <w:rPr>
          <w:rFonts w:ascii="Suisse Int'l" w:hAnsi="Suisse Int'l"/>
          <w:lang w:val="en-US"/>
        </w:rPr>
        <w:t xml:space="preserve">Dr. </w:t>
      </w:r>
      <w:proofErr w:type="spellStart"/>
      <w:r w:rsidRPr="001A25FA">
        <w:rPr>
          <w:rFonts w:ascii="Suisse Int'l" w:hAnsi="Suisse Int'l"/>
          <w:lang w:val="en-US"/>
        </w:rPr>
        <w:t>Reto</w:t>
      </w:r>
      <w:proofErr w:type="spellEnd"/>
      <w:r w:rsidRPr="001A25FA">
        <w:rPr>
          <w:rFonts w:ascii="Suisse Int'l" w:hAnsi="Suisse Int'l"/>
          <w:lang w:val="en-US"/>
        </w:rPr>
        <w:t xml:space="preserve"> Frey</w:t>
      </w:r>
    </w:p>
    <w:bookmarkEnd w:id="11"/>
    <w:p w14:paraId="1FF99DC2" w14:textId="52DCA817" w:rsidR="00DE5CA5" w:rsidRPr="00535FCD" w:rsidRDefault="00DE5CA5" w:rsidP="00DE5CA5">
      <w:pPr>
        <w:pStyle w:val="StandardBlocksatz"/>
        <w:rPr>
          <w:rFonts w:ascii="Suisse Int'l" w:hAnsi="Suisse Int'l"/>
          <w:spacing w:val="0"/>
          <w:sz w:val="14"/>
          <w:szCs w:val="16"/>
          <w:lang w:val="en-GB"/>
          <w14:numSpacing w14:val="tabular"/>
        </w:rPr>
      </w:pPr>
      <w:r w:rsidRPr="00535FCD">
        <w:rPr>
          <w:rFonts w:ascii="Suisse Int'l" w:hAnsi="Suisse Int'l"/>
          <w:spacing w:val="0"/>
          <w:sz w:val="14"/>
          <w:szCs w:val="16"/>
          <w:lang w:val="en-GB"/>
          <w14:numSpacing w14:val="tabular"/>
        </w:rPr>
        <w:t>Director</w:t>
      </w:r>
    </w:p>
    <w:p w14:paraId="4625D4A6" w14:textId="6A2D6FAE" w:rsidR="00DE5CA5" w:rsidRPr="00535FCD" w:rsidRDefault="00B045B2" w:rsidP="00DE5CA5">
      <w:pPr>
        <w:pStyle w:val="StandardBlocksatz"/>
        <w:rPr>
          <w:rFonts w:ascii="Suisse Int'l" w:hAnsi="Suisse Int'l"/>
          <w:spacing w:val="0"/>
          <w:sz w:val="14"/>
          <w:szCs w:val="16"/>
          <w:lang w:val="en-GB"/>
          <w14:numSpacing w14:val="tabular"/>
        </w:rPr>
      </w:pPr>
      <w:r>
        <w:rPr>
          <w:rFonts w:ascii="Suisse Int'l" w:hAnsi="Suisse Int'l"/>
          <w:noProof/>
          <w:lang w:val="en-GB"/>
        </w:rPr>
        <w:drawing>
          <wp:anchor distT="0" distB="0" distL="114300" distR="114300" simplePos="0" relativeHeight="251660288" behindDoc="1" locked="0" layoutInCell="1" allowOverlap="1" wp14:anchorId="4F6FB075" wp14:editId="2A6A7585">
            <wp:simplePos x="0" y="0"/>
            <wp:positionH relativeFrom="column">
              <wp:posOffset>-79375</wp:posOffset>
            </wp:positionH>
            <wp:positionV relativeFrom="paragraph">
              <wp:posOffset>27940</wp:posOffset>
            </wp:positionV>
            <wp:extent cx="918845" cy="40957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3"/>
                    <a:stretch>
                      <a:fillRect/>
                    </a:stretch>
                  </pic:blipFill>
                  <pic:spPr>
                    <a:xfrm>
                      <a:off x="0" y="0"/>
                      <a:ext cx="918845" cy="409575"/>
                    </a:xfrm>
                    <a:prstGeom prst="rect">
                      <a:avLst/>
                    </a:prstGeom>
                  </pic:spPr>
                </pic:pic>
              </a:graphicData>
            </a:graphic>
            <wp14:sizeRelH relativeFrom="page">
              <wp14:pctWidth>0</wp14:pctWidth>
            </wp14:sizeRelH>
            <wp14:sizeRelV relativeFrom="page">
              <wp14:pctHeight>0</wp14:pctHeight>
            </wp14:sizeRelV>
          </wp:anchor>
        </w:drawing>
      </w:r>
    </w:p>
    <w:p w14:paraId="345BAE7C" w14:textId="34456784" w:rsidR="00DE5CA5" w:rsidRPr="00535FCD" w:rsidRDefault="00DE5CA5" w:rsidP="00DE5CA5">
      <w:pPr>
        <w:pStyle w:val="StandardBlocksatz"/>
        <w:rPr>
          <w:rFonts w:ascii="Suisse Int'l" w:hAnsi="Suisse Int'l"/>
          <w:spacing w:val="0"/>
          <w:sz w:val="14"/>
          <w:szCs w:val="16"/>
          <w:lang w:val="en-GB"/>
          <w14:numSpacing w14:val="tabular"/>
        </w:rPr>
      </w:pPr>
    </w:p>
    <w:p w14:paraId="3C419E25" w14:textId="6FC20F1F" w:rsidR="00DE5CA5" w:rsidRPr="00535FCD" w:rsidRDefault="00DE5CA5" w:rsidP="00DE5CA5">
      <w:pPr>
        <w:pStyle w:val="Tabelle"/>
        <w:rPr>
          <w:rFonts w:ascii="Suisse Int'l" w:hAnsi="Suisse Int'l"/>
          <w:lang w:val="en-GB"/>
        </w:rPr>
      </w:pPr>
      <w:r w:rsidRPr="00535FCD">
        <w:rPr>
          <w:rFonts w:ascii="Suisse Int'l" w:hAnsi="Suisse Int'l"/>
          <w:lang w:val="en-GB"/>
        </w:rPr>
        <w:t>Thomas Wider</w:t>
      </w:r>
    </w:p>
    <w:p w14:paraId="3C5CB5C7" w14:textId="14B0A054" w:rsidR="00DE5CA5" w:rsidRPr="00535FCD" w:rsidRDefault="00DE5CA5" w:rsidP="00DE5CA5">
      <w:pPr>
        <w:pStyle w:val="Tabelle"/>
        <w:rPr>
          <w:rFonts w:ascii="Suisse Int'l" w:hAnsi="Suisse Int'l"/>
          <w:lang w:val="en-GB"/>
        </w:rPr>
      </w:pPr>
      <w:r w:rsidRPr="00535FCD">
        <w:rPr>
          <w:rFonts w:ascii="Suisse Int'l" w:hAnsi="Suisse Int'l"/>
          <w:lang w:val="en-GB"/>
        </w:rPr>
        <w:t>Manager</w:t>
      </w:r>
    </w:p>
    <w:p w14:paraId="4BB65FF2" w14:textId="2E7377B3" w:rsidR="00DE5CA5" w:rsidRPr="00535FCD" w:rsidRDefault="00312BA4" w:rsidP="00DE5CA5">
      <w:pPr>
        <w:pStyle w:val="Tabelle"/>
        <w:rPr>
          <w:rFonts w:ascii="Suisse Int'l" w:hAnsi="Suisse Int'l"/>
          <w:lang w:val="en-GB"/>
        </w:rPr>
      </w:pPr>
      <w:r>
        <w:rPr>
          <w:rFonts w:ascii="Suisse Int'l" w:hAnsi="Suisse Int'l"/>
          <w:noProof/>
          <w:lang w:val="en-GB"/>
          <w14:numSpacing w14:val="default"/>
        </w:rPr>
        <w:drawing>
          <wp:anchor distT="0" distB="0" distL="114300" distR="114300" simplePos="0" relativeHeight="251661312" behindDoc="1" locked="0" layoutInCell="1" allowOverlap="1" wp14:anchorId="41A6A2D6" wp14:editId="027D9424">
            <wp:simplePos x="0" y="0"/>
            <wp:positionH relativeFrom="column">
              <wp:posOffset>-113169</wp:posOffset>
            </wp:positionH>
            <wp:positionV relativeFrom="paragraph">
              <wp:posOffset>153670</wp:posOffset>
            </wp:positionV>
            <wp:extent cx="1186004" cy="279263"/>
            <wp:effectExtent l="0" t="0" r="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4"/>
                    <a:stretch>
                      <a:fillRect/>
                    </a:stretch>
                  </pic:blipFill>
                  <pic:spPr>
                    <a:xfrm>
                      <a:off x="0" y="0"/>
                      <a:ext cx="1186004" cy="279263"/>
                    </a:xfrm>
                    <a:prstGeom prst="rect">
                      <a:avLst/>
                    </a:prstGeom>
                  </pic:spPr>
                </pic:pic>
              </a:graphicData>
            </a:graphic>
            <wp14:sizeRelH relativeFrom="page">
              <wp14:pctWidth>0</wp14:pctWidth>
            </wp14:sizeRelH>
            <wp14:sizeRelV relativeFrom="page">
              <wp14:pctHeight>0</wp14:pctHeight>
            </wp14:sizeRelV>
          </wp:anchor>
        </w:drawing>
      </w:r>
    </w:p>
    <w:p w14:paraId="2E8B99C9" w14:textId="7BD4D16F" w:rsidR="00DE5CA5" w:rsidRPr="00535FCD" w:rsidRDefault="00DE5CA5" w:rsidP="00DE5CA5">
      <w:pPr>
        <w:pStyle w:val="Tabelle"/>
        <w:rPr>
          <w:rFonts w:ascii="Suisse Int'l" w:hAnsi="Suisse Int'l"/>
          <w:lang w:val="en-GB"/>
        </w:rPr>
      </w:pPr>
    </w:p>
    <w:p w14:paraId="3C9789D0" w14:textId="500EFDDA" w:rsidR="00DE5CA5" w:rsidRPr="00535FCD" w:rsidRDefault="00DE5CA5" w:rsidP="00DE5CA5">
      <w:pPr>
        <w:pStyle w:val="Tabelle"/>
        <w:rPr>
          <w:rFonts w:ascii="Suisse Int'l" w:hAnsi="Suisse Int'l"/>
          <w:lang w:val="en-GB"/>
        </w:rPr>
      </w:pPr>
      <w:proofErr w:type="spellStart"/>
      <w:r w:rsidRPr="00535FCD">
        <w:rPr>
          <w:rFonts w:ascii="Suisse Int'l" w:hAnsi="Suisse Int'l"/>
          <w:lang w:val="en-GB"/>
        </w:rPr>
        <w:t>Dr.</w:t>
      </w:r>
      <w:proofErr w:type="spellEnd"/>
      <w:r w:rsidRPr="00535FCD">
        <w:rPr>
          <w:rFonts w:ascii="Suisse Int'l" w:hAnsi="Suisse Int'l"/>
          <w:lang w:val="en-GB"/>
        </w:rPr>
        <w:t xml:space="preserve"> Marius </w:t>
      </w:r>
      <w:proofErr w:type="spellStart"/>
      <w:r w:rsidRPr="00535FCD">
        <w:rPr>
          <w:rFonts w:ascii="Suisse Int'l" w:hAnsi="Suisse Int'l"/>
          <w:lang w:val="en-GB"/>
        </w:rPr>
        <w:t>Zumwald</w:t>
      </w:r>
      <w:proofErr w:type="spellEnd"/>
    </w:p>
    <w:p w14:paraId="1C8EC994" w14:textId="77777777" w:rsidR="00DE5CA5" w:rsidRPr="00535FCD" w:rsidRDefault="00DE5CA5" w:rsidP="00DE5CA5">
      <w:pPr>
        <w:pStyle w:val="Tabelle"/>
        <w:rPr>
          <w:rFonts w:ascii="Suisse Int'l" w:hAnsi="Suisse Int'l"/>
        </w:rPr>
      </w:pPr>
      <w:r w:rsidRPr="00535FCD">
        <w:rPr>
          <w:rFonts w:ascii="Suisse Int'l" w:hAnsi="Suisse Int'l"/>
        </w:rPr>
        <w:t>Consultant</w:t>
      </w:r>
    </w:p>
    <w:p w14:paraId="0ADED545" w14:textId="725089C0" w:rsidR="00E97F9E" w:rsidRPr="00DE5CA5" w:rsidRDefault="00E97F9E" w:rsidP="00DE5CA5"/>
    <w:p w14:paraId="16C18AF5" w14:textId="6FECE401" w:rsidR="008D3929" w:rsidRPr="00DE5CA5" w:rsidRDefault="00B9262A" w:rsidP="00DE5CA5">
      <w:r w:rsidRPr="00DE5CA5">
        <w:rPr>
          <w:noProof/>
        </w:rPr>
        <w:drawing>
          <wp:inline distT="0" distB="0" distL="0" distR="0" wp14:anchorId="3A21A5E4" wp14:editId="728C6A5C">
            <wp:extent cx="657225" cy="487122"/>
            <wp:effectExtent l="0" t="0" r="0" b="825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0896" cy="563961"/>
                    </a:xfrm>
                    <a:prstGeom prst="rect">
                      <a:avLst/>
                    </a:prstGeom>
                    <a:noFill/>
                    <a:ln>
                      <a:noFill/>
                    </a:ln>
                  </pic:spPr>
                </pic:pic>
              </a:graphicData>
            </a:graphic>
          </wp:inline>
        </w:drawing>
      </w:r>
    </w:p>
    <w:p w14:paraId="25ED7E59" w14:textId="24206C13" w:rsidR="002A408A" w:rsidRPr="001A25FA" w:rsidRDefault="002A408A" w:rsidP="00DE5CA5">
      <w:pPr>
        <w:pStyle w:val="Tabelle"/>
        <w:rPr>
          <w:rFonts w:ascii="Suisse Int'l" w:hAnsi="Suisse Int'l"/>
          <w:lang w:val="de-DE"/>
        </w:rPr>
      </w:pPr>
      <w:r w:rsidRPr="001A25FA">
        <w:rPr>
          <w:rFonts w:ascii="Suisse Int'l" w:hAnsi="Suisse Int'l"/>
          <w:lang w:val="de-DE"/>
        </w:rPr>
        <w:t>Dr. Jakob Thomae</w:t>
      </w:r>
    </w:p>
    <w:p w14:paraId="2FA9372F" w14:textId="52A822B2" w:rsidR="002A408A" w:rsidRPr="001A25FA" w:rsidRDefault="002A408A" w:rsidP="00DE5CA5">
      <w:pPr>
        <w:pStyle w:val="Tabelle"/>
        <w:rPr>
          <w:rFonts w:ascii="Suisse Int'l" w:hAnsi="Suisse Int'l"/>
          <w:lang w:val="de-DE"/>
        </w:rPr>
      </w:pPr>
      <w:r w:rsidRPr="001A25FA">
        <w:rPr>
          <w:rFonts w:ascii="Suisse Int'l" w:hAnsi="Suisse Int'l"/>
          <w:lang w:val="de-DE"/>
        </w:rPr>
        <w:t>Geschäftsführer 2°Investing Initiative</w:t>
      </w:r>
    </w:p>
    <w:p w14:paraId="1747ECCB" w14:textId="4DFAF16A" w:rsidR="002A408A" w:rsidRPr="001A25FA" w:rsidRDefault="002A408A" w:rsidP="00DE5CA5">
      <w:pPr>
        <w:pStyle w:val="Tabelle"/>
        <w:rPr>
          <w:rFonts w:ascii="Suisse Int'l" w:hAnsi="Suisse Int'l"/>
          <w:lang w:val="de-DE"/>
        </w:rPr>
      </w:pPr>
    </w:p>
    <w:p w14:paraId="6B85A05B" w14:textId="261A7AE2" w:rsidR="00E97F9E" w:rsidRPr="001A25FA" w:rsidRDefault="00E97F9E" w:rsidP="00DE5CA5">
      <w:pPr>
        <w:pStyle w:val="Tabelle"/>
        <w:rPr>
          <w:rFonts w:ascii="Suisse Int'l" w:hAnsi="Suisse Int'l"/>
          <w:lang w:val="de-DE"/>
        </w:rPr>
      </w:pPr>
    </w:p>
    <w:p w14:paraId="453DC4E6" w14:textId="43869217" w:rsidR="00522242" w:rsidRPr="001A25FA" w:rsidRDefault="00522242" w:rsidP="00DE5CA5">
      <w:pPr>
        <w:pStyle w:val="Tabelle"/>
        <w:rPr>
          <w:rFonts w:ascii="Suisse Int'l" w:hAnsi="Suisse Int'l"/>
          <w:lang w:val="de-DE"/>
        </w:rPr>
      </w:pPr>
    </w:p>
    <w:p w14:paraId="1C9F5C91" w14:textId="65D017F8" w:rsidR="00522242" w:rsidRPr="001A25FA" w:rsidRDefault="00522242" w:rsidP="00DE5CA5">
      <w:pPr>
        <w:pStyle w:val="Tabelle"/>
        <w:rPr>
          <w:rFonts w:ascii="Suisse Int'l" w:hAnsi="Suisse Int'l"/>
          <w:lang w:val="de-DE"/>
        </w:rPr>
      </w:pPr>
    </w:p>
    <w:p w14:paraId="7B3476C2" w14:textId="77777777" w:rsidR="00522242" w:rsidRPr="001A25FA" w:rsidRDefault="00522242" w:rsidP="00DE5CA5">
      <w:pPr>
        <w:pStyle w:val="Tabelle"/>
        <w:rPr>
          <w:rFonts w:ascii="Suisse Int'l" w:hAnsi="Suisse Int'l"/>
          <w:lang w:val="de-DE"/>
        </w:rPr>
      </w:pPr>
    </w:p>
    <w:p w14:paraId="0372985C" w14:textId="67EC7AD3" w:rsidR="00EE2E8F" w:rsidRPr="001A25FA" w:rsidRDefault="00EE2E8F" w:rsidP="00DE5CA5">
      <w:pPr>
        <w:pStyle w:val="Tabelle"/>
        <w:rPr>
          <w:rFonts w:ascii="Suisse Int'l" w:hAnsi="Suisse Int'l"/>
          <w:highlight w:val="yellow"/>
          <w:lang w:val="de-DE"/>
        </w:rPr>
      </w:pPr>
      <w:r w:rsidRPr="001A25FA">
        <w:rPr>
          <w:rFonts w:ascii="Suisse Int'l" w:hAnsi="Suisse Int'l"/>
          <w:highlight w:val="yellow"/>
          <w:lang w:val="de-DE"/>
        </w:rPr>
        <w:t>Teilnehmer</w:t>
      </w:r>
      <w:r w:rsidR="00985562" w:rsidRPr="001A25FA">
        <w:rPr>
          <w:rFonts w:ascii="Suisse Int'l" w:hAnsi="Suisse Int'l"/>
          <w:highlight w:val="yellow"/>
          <w:lang w:val="de-DE"/>
        </w:rPr>
        <w:t>:i</w:t>
      </w:r>
      <w:r w:rsidR="00074303" w:rsidRPr="001A25FA">
        <w:rPr>
          <w:rFonts w:ascii="Suisse Int'l" w:hAnsi="Suisse Int'l"/>
          <w:highlight w:val="yellow"/>
          <w:lang w:val="de-DE"/>
        </w:rPr>
        <w:t>n</w:t>
      </w:r>
    </w:p>
    <w:p w14:paraId="1821D3FE" w14:textId="042BB8A0" w:rsidR="00EE2E8F" w:rsidRPr="00DE5CA5" w:rsidRDefault="00A12375" w:rsidP="00DE5CA5">
      <w:pPr>
        <w:pStyle w:val="Tabelle"/>
        <w:rPr>
          <w:rFonts w:ascii="Suisse Int'l" w:hAnsi="Suisse Int'l"/>
          <w:lang w:val="it-CH"/>
        </w:rPr>
      </w:pPr>
      <w:r w:rsidRPr="00985562">
        <w:rPr>
          <w:rFonts w:ascii="Suisse Int'l" w:hAnsi="Suisse Int'l"/>
          <w:highlight w:val="yellow"/>
          <w:lang w:val="it-CH"/>
        </w:rPr>
        <w:t>Name/Funktion/</w:t>
      </w:r>
      <w:r w:rsidR="00AD4DDB" w:rsidRPr="00985562">
        <w:rPr>
          <w:rFonts w:ascii="Suisse Int'l" w:hAnsi="Suisse Int'l"/>
          <w:highlight w:val="yellow"/>
          <w:lang w:val="it-CH"/>
        </w:rPr>
        <w:t>Firma/Institution</w:t>
      </w:r>
    </w:p>
    <w:sectPr w:rsidR="00EE2E8F" w:rsidRPr="00DE5CA5" w:rsidSect="00F70EB4">
      <w:footerReference w:type="default" r:id="rId16"/>
      <w:pgSz w:w="11906" w:h="16838" w:code="9"/>
      <w:pgMar w:top="2608" w:right="3402" w:bottom="1247" w:left="1985" w:header="624" w:footer="74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521B9" w14:textId="77777777" w:rsidR="001E2D1A" w:rsidRDefault="001E2D1A" w:rsidP="00E34874">
      <w:pPr>
        <w:spacing w:line="240" w:lineRule="auto"/>
      </w:pPr>
      <w:r>
        <w:separator/>
      </w:r>
    </w:p>
  </w:endnote>
  <w:endnote w:type="continuationSeparator" w:id="0">
    <w:p w14:paraId="369FE7B6" w14:textId="77777777" w:rsidR="001E2D1A" w:rsidRDefault="001E2D1A" w:rsidP="00E348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uisse Int'l">
    <w:altName w:val="Calibri"/>
    <w:panose1 w:val="00000000000000000000"/>
    <w:charset w:val="4D"/>
    <w:family w:val="swiss"/>
    <w:notTrueType/>
    <w:pitch w:val="variable"/>
    <w:sig w:usb0="A000007F" w:usb1="4000203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uisse Int'l Thin">
    <w:altName w:val="Calibri"/>
    <w:panose1 w:val="00000000000000000000"/>
    <w:charset w:val="4D"/>
    <w:family w:val="swiss"/>
    <w:notTrueType/>
    <w:pitch w:val="variable"/>
    <w:sig w:usb0="A000007F" w:usb1="4000203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isse Int'l Cond Italic">
    <w:altName w:val="Calibri"/>
    <w:panose1 w:val="00000000000000000000"/>
    <w:charset w:val="4D"/>
    <w:family w:val="swiss"/>
    <w:notTrueType/>
    <w:pitch w:val="variable"/>
    <w:sig w:usb0="A000007F" w:usb1="4000203B" w:usb2="00000000" w:usb3="00000000" w:csb0="00000093" w:csb1="00000000"/>
  </w:font>
  <w:font w:name="Corporate S Regular">
    <w:altName w:val="Times New Roman"/>
    <w:panose1 w:val="00000000000000000000"/>
    <w:charset w:val="00"/>
    <w:family w:val="roman"/>
    <w:notTrueType/>
    <w:pitch w:val="variable"/>
    <w:sig w:usb0="A00002AF" w:usb1="5000205B" w:usb2="00000000" w:usb3="00000000" w:csb0="0000009F" w:csb1="00000000"/>
  </w:font>
  <w:font w:name="Univers LT Std 57 Cn">
    <w:altName w:val="Calibri"/>
    <w:panose1 w:val="00000000000000000000"/>
    <w:charset w:val="00"/>
    <w:family w:val="swiss"/>
    <w:notTrueType/>
    <w:pitch w:val="variable"/>
    <w:sig w:usb0="800000AF" w:usb1="4000204A" w:usb2="00000000" w:usb3="00000000" w:csb0="00000001" w:csb1="00000000"/>
  </w:font>
  <w:font w:name="Univers LT Std 67 Cn Bold">
    <w:altName w:val="Calibri"/>
    <w:panose1 w:val="00000000000000000000"/>
    <w:charset w:val="00"/>
    <w:family w:val="swiss"/>
    <w:notTrueType/>
    <w:pitch w:val="variable"/>
    <w:sig w:usb0="800000AF" w:usb1="4000204A" w:usb2="00000000" w:usb3="00000000" w:csb0="00000001" w:csb1="00000000"/>
  </w:font>
  <w:font w:name="Corporate S Bold">
    <w:altName w:val="Times New Roman"/>
    <w:panose1 w:val="00000000000000000000"/>
    <w:charset w:val="00"/>
    <w:family w:val="roman"/>
    <w:notTrueType/>
    <w:pitch w:val="variable"/>
    <w:sig w:usb0="A00002AF" w:usb1="50002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561C" w14:textId="7A665388" w:rsidR="0011585E" w:rsidRPr="00B33A52" w:rsidRDefault="0011585E" w:rsidP="00B33A52">
    <w:pPr>
      <w:pStyle w:val="Footer"/>
    </w:pPr>
    <w:r>
      <w:t>Anhang 3</w:t>
    </w:r>
    <w:r>
      <w:tab/>
    </w:r>
    <w:r>
      <w:tab/>
    </w:r>
    <w:r>
      <w:fldChar w:fldCharType="begin"/>
    </w:r>
    <w:r>
      <w:instrText>PAGE   \* MERGEFORMAT</w:instrText>
    </w:r>
    <w:r>
      <w:fldChar w:fldCharType="separate"/>
    </w:r>
    <w:r w:rsidRPr="00A0400C">
      <w:rPr>
        <w:lang w:val="de-DE"/>
      </w:rPr>
      <w:t>2</w:t>
    </w:r>
    <w:r>
      <w:fldChar w:fldCharType="end"/>
    </w:r>
    <w:r>
      <w:rPr>
        <w:lang w:eastAsia="de-CH"/>
      </w:rPr>
      <w:drawing>
        <wp:anchor distT="0" distB="0" distL="114300" distR="114300" simplePos="0" relativeHeight="251664384" behindDoc="1" locked="1" layoutInCell="1" allowOverlap="1" wp14:anchorId="1ED9BF84" wp14:editId="2294EA32">
          <wp:simplePos x="0" y="0"/>
          <wp:positionH relativeFrom="page">
            <wp:posOffset>5724525</wp:posOffset>
          </wp:positionH>
          <wp:positionV relativeFrom="page">
            <wp:posOffset>10027285</wp:posOffset>
          </wp:positionV>
          <wp:extent cx="1087200" cy="194400"/>
          <wp:effectExtent l="0" t="0" r="0" b="0"/>
          <wp:wrapNone/>
          <wp:docPr id="12" name="wu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P_Logo_farbig_RGB_aufWEISS.emf"/>
                  <pic:cNvPicPr/>
                </pic:nvPicPr>
                <pic:blipFill>
                  <a:blip r:embed="rId1"/>
                  <a:stretch>
                    <a:fillRect/>
                  </a:stretch>
                </pic:blipFill>
                <pic:spPr>
                  <a:xfrm>
                    <a:off x="0" y="0"/>
                    <a:ext cx="1087200" cy="194400"/>
                  </a:xfrm>
                  <a:prstGeom prst="rect">
                    <a:avLst/>
                  </a:prstGeom>
                </pic:spPr>
              </pic:pic>
            </a:graphicData>
          </a:graphic>
          <wp14:sizeRelH relativeFrom="page">
            <wp14:pctWidth>0</wp14:pctWidth>
          </wp14:sizeRelH>
          <wp14:sizeRelV relativeFrom="page">
            <wp14:pctHeight>0</wp14:pctHeight>
          </wp14:sizeRelV>
        </wp:anchor>
      </w:drawing>
    </w:r>
    <w:r>
      <w:t xml:space="preserve"> / </w:t>
    </w:r>
    <w:r w:rsidR="001E2D1A">
      <w:fldChar w:fldCharType="begin"/>
    </w:r>
    <w:r w:rsidR="001E2D1A">
      <w:instrText xml:space="preserve"> SECTIONPAGES  \* MERGEFORMAT </w:instrText>
    </w:r>
    <w:r w:rsidR="001E2D1A">
      <w:fldChar w:fldCharType="separate"/>
    </w:r>
    <w:r>
      <w:t>14</w:t>
    </w:r>
    <w:r w:rsidR="001E2D1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1BBB" w14:textId="3536D1E4" w:rsidR="0011585E" w:rsidRPr="00B33A52" w:rsidRDefault="00B5682E" w:rsidP="00B5682E">
    <w:pPr>
      <w:pStyle w:val="Footer"/>
      <w:jc w:val="center"/>
    </w:pPr>
    <w:r>
      <w:rPr>
        <w:lang w:eastAsia="de-CH"/>
      </w:rPr>
      <w:drawing>
        <wp:anchor distT="0" distB="0" distL="114300" distR="114300" simplePos="0" relativeHeight="251677696" behindDoc="1" locked="0" layoutInCell="1" allowOverlap="1" wp14:anchorId="13DA4CF9" wp14:editId="07CA8C4A">
          <wp:simplePos x="0" y="0"/>
          <wp:positionH relativeFrom="rightMargin">
            <wp:posOffset>-488315</wp:posOffset>
          </wp:positionH>
          <wp:positionV relativeFrom="paragraph">
            <wp:posOffset>-12065</wp:posOffset>
          </wp:positionV>
          <wp:extent cx="658398" cy="281305"/>
          <wp:effectExtent l="0" t="0" r="8890"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398" cy="281305"/>
                  </a:xfrm>
                  <a:prstGeom prst="rect">
                    <a:avLst/>
                  </a:prstGeom>
                  <a:noFill/>
                  <a:ln>
                    <a:noFill/>
                  </a:ln>
                </pic:spPr>
              </pic:pic>
            </a:graphicData>
          </a:graphic>
          <wp14:sizeRelH relativeFrom="page">
            <wp14:pctWidth>0</wp14:pctWidth>
          </wp14:sizeRelH>
          <wp14:sizeRelV relativeFrom="page">
            <wp14:pctHeight>0</wp14:pctHeight>
          </wp14:sizeRelV>
        </wp:anchor>
      </w:drawing>
    </w:r>
    <w:r w:rsidR="0011585E">
      <w:fldChar w:fldCharType="begin"/>
    </w:r>
    <w:r w:rsidR="0011585E">
      <w:instrText>PAGE   \* MERGEFORMAT</w:instrText>
    </w:r>
    <w:r w:rsidR="0011585E">
      <w:fldChar w:fldCharType="separate"/>
    </w:r>
    <w:r w:rsidR="00074303" w:rsidRPr="00074303">
      <w:rPr>
        <w:lang w:val="de-DE"/>
      </w:rPr>
      <w:t>4</w:t>
    </w:r>
    <w:r w:rsidR="0011585E">
      <w:fldChar w:fldCharType="end"/>
    </w:r>
    <w:r w:rsidR="0011585E">
      <w:rPr>
        <w:lang w:eastAsia="de-CH"/>
      </w:rPr>
      <w:drawing>
        <wp:anchor distT="0" distB="0" distL="114300" distR="114300" simplePos="0" relativeHeight="251672576" behindDoc="1" locked="1" layoutInCell="1" allowOverlap="1" wp14:anchorId="2D1C8F9B" wp14:editId="0074AD7B">
          <wp:simplePos x="0" y="0"/>
          <wp:positionH relativeFrom="page">
            <wp:posOffset>5724525</wp:posOffset>
          </wp:positionH>
          <wp:positionV relativeFrom="page">
            <wp:posOffset>10095865</wp:posOffset>
          </wp:positionV>
          <wp:extent cx="1087120" cy="194310"/>
          <wp:effectExtent l="0" t="0" r="0" b="0"/>
          <wp:wrapNone/>
          <wp:docPr id="18" name="wu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P_Logo_farbig_RGB_aufWEISS.emf"/>
                  <pic:cNvPicPr/>
                </pic:nvPicPr>
                <pic:blipFill>
                  <a:blip r:embed="rId2"/>
                  <a:stretch>
                    <a:fillRect/>
                  </a:stretch>
                </pic:blipFill>
                <pic:spPr>
                  <a:xfrm>
                    <a:off x="0" y="0"/>
                    <a:ext cx="1087120" cy="194310"/>
                  </a:xfrm>
                  <a:prstGeom prst="rect">
                    <a:avLst/>
                  </a:prstGeom>
                </pic:spPr>
              </pic:pic>
            </a:graphicData>
          </a:graphic>
          <wp14:sizeRelH relativeFrom="page">
            <wp14:pctWidth>0</wp14:pctWidth>
          </wp14:sizeRelH>
          <wp14:sizeRelV relativeFrom="page">
            <wp14:pctHeight>0</wp14:pctHeight>
          </wp14:sizeRelV>
        </wp:anchor>
      </w:drawing>
    </w:r>
    <w:r w:rsidR="0011585E">
      <w:t xml:space="preserve"> </w:t>
    </w:r>
    <w:r w:rsidR="0011585E" w:rsidRPr="00B34814">
      <w:t xml:space="preserve">/ </w:t>
    </w:r>
    <w:r w:rsidR="001E2D1A">
      <w:fldChar w:fldCharType="begin"/>
    </w:r>
    <w:r w:rsidR="001E2D1A">
      <w:instrText xml:space="preserve"> SECTIONPAGES  \* MERGEFORMAT </w:instrText>
    </w:r>
    <w:r w:rsidR="001E2D1A">
      <w:fldChar w:fldCharType="separate"/>
    </w:r>
    <w:r w:rsidR="001A25FA">
      <w:t>5</w:t>
    </w:r>
    <w:r w:rsidR="001E2D1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B1943" w14:textId="77777777" w:rsidR="001E2D1A" w:rsidRDefault="001E2D1A" w:rsidP="0016516B">
      <w:pPr>
        <w:spacing w:line="240" w:lineRule="auto"/>
      </w:pPr>
      <w:r>
        <w:continuationSeparator/>
      </w:r>
    </w:p>
  </w:footnote>
  <w:footnote w:type="continuationSeparator" w:id="0">
    <w:p w14:paraId="5CAE992A" w14:textId="77777777" w:rsidR="001E2D1A" w:rsidRDefault="001E2D1A" w:rsidP="00E348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0675" w14:textId="6C8C1988" w:rsidR="007018A2" w:rsidRDefault="007018A2">
    <w:pPr>
      <w:pStyle w:val="Header"/>
    </w:pPr>
  </w:p>
  <w:p w14:paraId="183EF0C8" w14:textId="35F8E02E" w:rsidR="007018A2" w:rsidRDefault="000948AF">
    <w:pPr>
      <w:pStyle w:val="Header"/>
    </w:pPr>
    <w:r>
      <w:t>Klimaverträglichkeitsanalyse 2020</w:t>
    </w:r>
    <w:r w:rsidR="004B093D">
      <w:t xml:space="preserve"> </w:t>
    </w:r>
    <w:r w:rsidR="007018A2">
      <w:t xml:space="preserve">– </w:t>
    </w:r>
    <w:r w:rsidR="0048579D">
      <w:t>Vertraulichkeitserklärung (Personen)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B800" w14:textId="70F33AA9" w:rsidR="0056091E" w:rsidRDefault="008E1378">
    <w:pPr>
      <w:pStyle w:val="Header"/>
    </w:pPr>
    <w:r>
      <w:rPr>
        <w:lang w:eastAsia="de-CH"/>
      </w:rPr>
      <w:drawing>
        <wp:anchor distT="0" distB="0" distL="114300" distR="114300" simplePos="0" relativeHeight="251675648" behindDoc="1" locked="0" layoutInCell="1" allowOverlap="1" wp14:anchorId="6699212A" wp14:editId="3CA5C626">
          <wp:simplePos x="0" y="0"/>
          <wp:positionH relativeFrom="rightMargin">
            <wp:posOffset>-259080</wp:posOffset>
          </wp:positionH>
          <wp:positionV relativeFrom="paragraph">
            <wp:posOffset>548640</wp:posOffset>
          </wp:positionV>
          <wp:extent cx="1104900" cy="472076"/>
          <wp:effectExtent l="0" t="0" r="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72076"/>
                  </a:xfrm>
                  <a:prstGeom prst="rect">
                    <a:avLst/>
                  </a:prstGeom>
                  <a:noFill/>
                  <a:ln>
                    <a:noFill/>
                  </a:ln>
                </pic:spPr>
              </pic:pic>
            </a:graphicData>
          </a:graphic>
          <wp14:sizeRelH relativeFrom="page">
            <wp14:pctWidth>0</wp14:pctWidth>
          </wp14:sizeRelH>
          <wp14:sizeRelV relativeFrom="page">
            <wp14:pctHeight>0</wp14:pctHeight>
          </wp14:sizeRelV>
        </wp:anchor>
      </w:drawing>
    </w:r>
    <w:r w:rsidR="007E6E8D">
      <w:rPr>
        <w:lang w:eastAsia="de-CH"/>
      </w:rPr>
      <w:drawing>
        <wp:anchor distT="0" distB="0" distL="114300" distR="114300" simplePos="0" relativeHeight="251674624" behindDoc="1" locked="1" layoutInCell="1" allowOverlap="1" wp14:anchorId="37CB7401" wp14:editId="77520863">
          <wp:simplePos x="0" y="0"/>
          <wp:positionH relativeFrom="page">
            <wp:posOffset>5113020</wp:posOffset>
          </wp:positionH>
          <wp:positionV relativeFrom="page">
            <wp:posOffset>632460</wp:posOffset>
          </wp:positionV>
          <wp:extent cx="1850390" cy="330835"/>
          <wp:effectExtent l="0" t="0" r="0" b="0"/>
          <wp:wrapNone/>
          <wp:docPr id="8" name="wu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P_Logo_farbig_RGB_aufWEISS.emf"/>
                  <pic:cNvPicPr/>
                </pic:nvPicPr>
                <pic:blipFill>
                  <a:blip r:embed="rId2"/>
                  <a:stretch>
                    <a:fillRect/>
                  </a:stretch>
                </pic:blipFill>
                <pic:spPr>
                  <a:xfrm>
                    <a:off x="0" y="0"/>
                    <a:ext cx="1850390" cy="330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4F8F"/>
    <w:multiLevelType w:val="hybridMultilevel"/>
    <w:tmpl w:val="AE964692"/>
    <w:lvl w:ilvl="0" w:tplc="04070019">
      <w:start w:val="1"/>
      <w:numFmt w:val="lowerLetter"/>
      <w:lvlText w:val="%1."/>
      <w:lvlJc w:val="left"/>
      <w:pPr>
        <w:ind w:left="700" w:hanging="360"/>
      </w:pPr>
    </w:lvl>
    <w:lvl w:ilvl="1" w:tplc="04070019" w:tentative="1">
      <w:start w:val="1"/>
      <w:numFmt w:val="lowerLetter"/>
      <w:lvlText w:val="%2."/>
      <w:lvlJc w:val="left"/>
      <w:pPr>
        <w:ind w:left="1420" w:hanging="360"/>
      </w:pPr>
    </w:lvl>
    <w:lvl w:ilvl="2" w:tplc="04070019">
      <w:start w:val="1"/>
      <w:numFmt w:val="lowerLetter"/>
      <w:lvlText w:val="%3."/>
      <w:lvlJc w:val="left"/>
      <w:pPr>
        <w:ind w:left="2320" w:hanging="36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1" w15:restartNumberingAfterBreak="0">
    <w:nsid w:val="17EB3C95"/>
    <w:multiLevelType w:val="hybridMultilevel"/>
    <w:tmpl w:val="C77A4BD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47F5B7F"/>
    <w:multiLevelType w:val="multilevel"/>
    <w:tmpl w:val="EEBAEBEA"/>
    <w:styleLink w:val="wupaufzaehlung"/>
    <w:lvl w:ilvl="0">
      <w:start w:val="1"/>
      <w:numFmt w:val="bullet"/>
      <w:lvlText w:val="—"/>
      <w:lvlJc w:val="left"/>
      <w:pPr>
        <w:tabs>
          <w:tab w:val="num" w:pos="170"/>
        </w:tabs>
        <w:ind w:left="170" w:hanging="170"/>
      </w:pPr>
      <w:rPr>
        <w:rFonts w:ascii="Suisse Int'l" w:hAnsi="Suisse Int'l" w:hint="default"/>
      </w:rPr>
    </w:lvl>
    <w:lvl w:ilvl="1">
      <w:start w:val="1"/>
      <w:numFmt w:val="bullet"/>
      <w:lvlText w:val="—"/>
      <w:lvlJc w:val="left"/>
      <w:pPr>
        <w:tabs>
          <w:tab w:val="num" w:pos="340"/>
        </w:tabs>
        <w:ind w:left="340" w:hanging="170"/>
      </w:pPr>
      <w:rPr>
        <w:rFonts w:ascii="Suisse Int'l" w:hAnsi="Suisse Int'l" w:hint="default"/>
      </w:rPr>
    </w:lvl>
    <w:lvl w:ilvl="2">
      <w:start w:val="1"/>
      <w:numFmt w:val="bullet"/>
      <w:pStyle w:val="ListBullet3"/>
      <w:lvlText w:val="—"/>
      <w:lvlJc w:val="left"/>
      <w:pPr>
        <w:tabs>
          <w:tab w:val="num" w:pos="510"/>
        </w:tabs>
        <w:ind w:left="510" w:hanging="170"/>
      </w:pPr>
      <w:rPr>
        <w:rFonts w:ascii="Suisse Int'l" w:hAnsi="Suisse Int'l" w:hint="default"/>
      </w:rPr>
    </w:lvl>
    <w:lvl w:ilvl="3">
      <w:start w:val="1"/>
      <w:numFmt w:val="none"/>
      <w:lvlText w:val=""/>
      <w:lvlJc w:val="left"/>
      <w:pPr>
        <w:tabs>
          <w:tab w:val="num" w:pos="1022"/>
        </w:tabs>
        <w:ind w:left="1022" w:hanging="170"/>
      </w:pPr>
      <w:rPr>
        <w:rFonts w:hint="default"/>
      </w:rPr>
    </w:lvl>
    <w:lvl w:ilvl="4">
      <w:start w:val="1"/>
      <w:numFmt w:val="none"/>
      <w:lvlText w:val=""/>
      <w:lvlJc w:val="left"/>
      <w:pPr>
        <w:tabs>
          <w:tab w:val="num" w:pos="1306"/>
        </w:tabs>
        <w:ind w:left="1306" w:hanging="170"/>
      </w:pPr>
      <w:rPr>
        <w:rFonts w:hint="default"/>
      </w:rPr>
    </w:lvl>
    <w:lvl w:ilvl="5">
      <w:start w:val="1"/>
      <w:numFmt w:val="none"/>
      <w:lvlText w:val=""/>
      <w:lvlJc w:val="left"/>
      <w:pPr>
        <w:tabs>
          <w:tab w:val="num" w:pos="1590"/>
        </w:tabs>
        <w:ind w:left="1590" w:hanging="170"/>
      </w:pPr>
      <w:rPr>
        <w:rFonts w:hint="default"/>
      </w:rPr>
    </w:lvl>
    <w:lvl w:ilvl="6">
      <w:start w:val="1"/>
      <w:numFmt w:val="none"/>
      <w:lvlText w:val=""/>
      <w:lvlJc w:val="left"/>
      <w:pPr>
        <w:tabs>
          <w:tab w:val="num" w:pos="1874"/>
        </w:tabs>
        <w:ind w:left="1874" w:hanging="170"/>
      </w:pPr>
      <w:rPr>
        <w:rFonts w:hint="default"/>
      </w:rPr>
    </w:lvl>
    <w:lvl w:ilvl="7">
      <w:start w:val="1"/>
      <w:numFmt w:val="none"/>
      <w:lvlText w:val=""/>
      <w:lvlJc w:val="left"/>
      <w:pPr>
        <w:tabs>
          <w:tab w:val="num" w:pos="2158"/>
        </w:tabs>
        <w:ind w:left="2158" w:hanging="170"/>
      </w:pPr>
      <w:rPr>
        <w:rFonts w:hint="default"/>
      </w:rPr>
    </w:lvl>
    <w:lvl w:ilvl="8">
      <w:start w:val="1"/>
      <w:numFmt w:val="none"/>
      <w:lvlText w:val=""/>
      <w:lvlJc w:val="left"/>
      <w:pPr>
        <w:tabs>
          <w:tab w:val="num" w:pos="2442"/>
        </w:tabs>
        <w:ind w:left="2442" w:hanging="170"/>
      </w:pPr>
      <w:rPr>
        <w:rFonts w:hint="default"/>
      </w:rPr>
    </w:lvl>
  </w:abstractNum>
  <w:abstractNum w:abstractNumId="3" w15:restartNumberingAfterBreak="0">
    <w:nsid w:val="27910F04"/>
    <w:multiLevelType w:val="hybridMultilevel"/>
    <w:tmpl w:val="626434D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E150E84"/>
    <w:multiLevelType w:val="hybridMultilevel"/>
    <w:tmpl w:val="29DC52E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38037E3"/>
    <w:multiLevelType w:val="hybridMultilevel"/>
    <w:tmpl w:val="8744B82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64D50B45"/>
    <w:multiLevelType w:val="hybridMultilevel"/>
    <w:tmpl w:val="01DCC70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E753BF2"/>
    <w:multiLevelType w:val="multilevel"/>
    <w:tmpl w:val="0B565924"/>
    <w:styleLink w:val="wuptitelliste"/>
    <w:lvl w:ilvl="0">
      <w:start w:val="1"/>
      <w:numFmt w:val="decimal"/>
      <w:pStyle w:val="Heading1"/>
      <w:lvlText w:val="%1"/>
      <w:lvlJc w:val="left"/>
      <w:pPr>
        <w:tabs>
          <w:tab w:val="num" w:pos="624"/>
        </w:tabs>
        <w:ind w:left="0" w:hanging="624"/>
      </w:pPr>
      <w:rPr>
        <w:rFonts w:hint="default"/>
      </w:rPr>
    </w:lvl>
    <w:lvl w:ilvl="1">
      <w:start w:val="1"/>
      <w:numFmt w:val="decimal"/>
      <w:pStyle w:val="Heading2"/>
      <w:lvlText w:val="%1.%2"/>
      <w:lvlJc w:val="left"/>
      <w:pPr>
        <w:tabs>
          <w:tab w:val="num" w:pos="624"/>
        </w:tabs>
        <w:ind w:left="0" w:hanging="624"/>
      </w:pPr>
      <w:rPr>
        <w:rFonts w:hint="default"/>
      </w:rPr>
    </w:lvl>
    <w:lvl w:ilvl="2">
      <w:start w:val="1"/>
      <w:numFmt w:val="decimal"/>
      <w:pStyle w:val="Heading3"/>
      <w:lvlText w:val="%1.%2.%3"/>
      <w:lvlJc w:val="left"/>
      <w:pPr>
        <w:tabs>
          <w:tab w:val="num" w:pos="624"/>
        </w:tabs>
        <w:ind w:left="0" w:hanging="624"/>
      </w:pPr>
      <w:rPr>
        <w:rFonts w:hint="default"/>
      </w:rPr>
    </w:lvl>
    <w:lvl w:ilvl="3">
      <w:start w:val="1"/>
      <w:numFmt w:val="none"/>
      <w:lvlText w:val=""/>
      <w:lvlJc w:val="left"/>
      <w:pPr>
        <w:ind w:left="0" w:hanging="624"/>
      </w:pPr>
      <w:rPr>
        <w:rFonts w:hint="default"/>
      </w:rPr>
    </w:lvl>
    <w:lvl w:ilvl="4">
      <w:start w:val="1"/>
      <w:numFmt w:val="none"/>
      <w:lvlText w:val=""/>
      <w:lvlJc w:val="left"/>
      <w:pPr>
        <w:ind w:left="0" w:hanging="624"/>
      </w:pPr>
      <w:rPr>
        <w:rFonts w:hint="default"/>
      </w:rPr>
    </w:lvl>
    <w:lvl w:ilvl="5">
      <w:start w:val="1"/>
      <w:numFmt w:val="none"/>
      <w:lvlText w:val=""/>
      <w:lvlJc w:val="left"/>
      <w:pPr>
        <w:ind w:left="0" w:hanging="624"/>
      </w:pPr>
      <w:rPr>
        <w:rFonts w:hint="default"/>
      </w:rPr>
    </w:lvl>
    <w:lvl w:ilvl="6">
      <w:start w:val="1"/>
      <w:numFmt w:val="none"/>
      <w:lvlText w:val=""/>
      <w:lvlJc w:val="left"/>
      <w:pPr>
        <w:ind w:left="0" w:hanging="624"/>
      </w:pPr>
      <w:rPr>
        <w:rFonts w:hint="default"/>
      </w:rPr>
    </w:lvl>
    <w:lvl w:ilvl="7">
      <w:start w:val="1"/>
      <w:numFmt w:val="none"/>
      <w:lvlText w:val=""/>
      <w:lvlJc w:val="left"/>
      <w:pPr>
        <w:ind w:left="0" w:hanging="624"/>
      </w:pPr>
      <w:rPr>
        <w:rFonts w:hint="default"/>
      </w:rPr>
    </w:lvl>
    <w:lvl w:ilvl="8">
      <w:start w:val="1"/>
      <w:numFmt w:val="none"/>
      <w:lvlText w:val=""/>
      <w:lvlJc w:val="left"/>
      <w:pPr>
        <w:ind w:left="0" w:hanging="624"/>
      </w:pPr>
      <w:rPr>
        <w:rFonts w:hint="default"/>
      </w:rPr>
    </w:lvl>
  </w:abstractNum>
  <w:abstractNum w:abstractNumId="8" w15:restartNumberingAfterBreak="0">
    <w:nsid w:val="77986650"/>
    <w:multiLevelType w:val="multilevel"/>
    <w:tmpl w:val="0B565924"/>
    <w:numStyleLink w:val="wuptitelliste"/>
  </w:abstractNum>
  <w:num w:numId="1">
    <w:abstractNumId w:val="2"/>
  </w:num>
  <w:num w:numId="2">
    <w:abstractNumId w:val="7"/>
  </w:num>
  <w:num w:numId="3">
    <w:abstractNumId w:val="8"/>
  </w:num>
  <w:num w:numId="4">
    <w:abstractNumId w:val="5"/>
  </w:num>
  <w:num w:numId="5">
    <w:abstractNumId w:val="1"/>
  </w:num>
  <w:num w:numId="6">
    <w:abstractNumId w:val="0"/>
  </w:num>
  <w:num w:numId="7">
    <w:abstractNumId w:val="3"/>
  </w:num>
  <w:num w:numId="8">
    <w:abstractNumId w:val="4"/>
  </w:num>
  <w:num w:numId="9">
    <w:abstractNumId w:val="6"/>
  </w:num>
  <w:num w:numId="10">
    <w:abstractNumId w:val="7"/>
  </w:num>
  <w:num w:numId="11">
    <w:abstractNumId w:val="7"/>
  </w:num>
  <w:num w:numId="12">
    <w:abstractNumId w:val="8"/>
  </w:num>
  <w:num w:numId="13">
    <w:abstractNumId w:val="8"/>
  </w:num>
  <w:num w:numId="14">
    <w:abstractNumId w:val="8"/>
  </w:num>
  <w:num w:numId="1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9"/>
  <w:autoHyphenation/>
  <w:consecutiveHyphenLimit w:val="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F7E"/>
    <w:rsid w:val="000059A1"/>
    <w:rsid w:val="00006803"/>
    <w:rsid w:val="000070EF"/>
    <w:rsid w:val="000106CD"/>
    <w:rsid w:val="000114A9"/>
    <w:rsid w:val="00013B3E"/>
    <w:rsid w:val="00014BDD"/>
    <w:rsid w:val="00016319"/>
    <w:rsid w:val="00016BF2"/>
    <w:rsid w:val="00017928"/>
    <w:rsid w:val="000200C6"/>
    <w:rsid w:val="0002214A"/>
    <w:rsid w:val="00022A45"/>
    <w:rsid w:val="000301B2"/>
    <w:rsid w:val="0003359F"/>
    <w:rsid w:val="0003403C"/>
    <w:rsid w:val="00034D0E"/>
    <w:rsid w:val="0003636F"/>
    <w:rsid w:val="000402EC"/>
    <w:rsid w:val="00042FD5"/>
    <w:rsid w:val="0004796E"/>
    <w:rsid w:val="00054B36"/>
    <w:rsid w:val="0005546D"/>
    <w:rsid w:val="000573F1"/>
    <w:rsid w:val="00063878"/>
    <w:rsid w:val="00064583"/>
    <w:rsid w:val="00065786"/>
    <w:rsid w:val="00066158"/>
    <w:rsid w:val="00067CFE"/>
    <w:rsid w:val="00070116"/>
    <w:rsid w:val="00071D5A"/>
    <w:rsid w:val="0007416F"/>
    <w:rsid w:val="00074303"/>
    <w:rsid w:val="00074BA3"/>
    <w:rsid w:val="000752D6"/>
    <w:rsid w:val="000810ED"/>
    <w:rsid w:val="00081715"/>
    <w:rsid w:val="00083D21"/>
    <w:rsid w:val="00087C6F"/>
    <w:rsid w:val="000900DA"/>
    <w:rsid w:val="00090886"/>
    <w:rsid w:val="000908ED"/>
    <w:rsid w:val="00090990"/>
    <w:rsid w:val="00093DCF"/>
    <w:rsid w:val="000948AF"/>
    <w:rsid w:val="000A17EE"/>
    <w:rsid w:val="000A1B08"/>
    <w:rsid w:val="000B5B2E"/>
    <w:rsid w:val="000B5F3F"/>
    <w:rsid w:val="000B6276"/>
    <w:rsid w:val="000B65A1"/>
    <w:rsid w:val="000C0C77"/>
    <w:rsid w:val="000C115E"/>
    <w:rsid w:val="000C6EFF"/>
    <w:rsid w:val="000D0DFD"/>
    <w:rsid w:val="000D41FD"/>
    <w:rsid w:val="000E02FC"/>
    <w:rsid w:val="000E0B87"/>
    <w:rsid w:val="000E48D1"/>
    <w:rsid w:val="000E71E8"/>
    <w:rsid w:val="000F103B"/>
    <w:rsid w:val="000F1191"/>
    <w:rsid w:val="000F243A"/>
    <w:rsid w:val="000F3DE1"/>
    <w:rsid w:val="000F40E3"/>
    <w:rsid w:val="000F4B3A"/>
    <w:rsid w:val="000F5C33"/>
    <w:rsid w:val="000F6856"/>
    <w:rsid w:val="00100BED"/>
    <w:rsid w:val="00100CE7"/>
    <w:rsid w:val="00101202"/>
    <w:rsid w:val="00103D60"/>
    <w:rsid w:val="00105C2C"/>
    <w:rsid w:val="00105EF3"/>
    <w:rsid w:val="00111172"/>
    <w:rsid w:val="0011571F"/>
    <w:rsid w:val="0011585E"/>
    <w:rsid w:val="00126104"/>
    <w:rsid w:val="001261C9"/>
    <w:rsid w:val="00126EB1"/>
    <w:rsid w:val="00127235"/>
    <w:rsid w:val="00132F6D"/>
    <w:rsid w:val="0013385B"/>
    <w:rsid w:val="0013535B"/>
    <w:rsid w:val="00136B9B"/>
    <w:rsid w:val="001411DD"/>
    <w:rsid w:val="00151993"/>
    <w:rsid w:val="00154942"/>
    <w:rsid w:val="001551B7"/>
    <w:rsid w:val="00156BCB"/>
    <w:rsid w:val="0016516B"/>
    <w:rsid w:val="001671E9"/>
    <w:rsid w:val="00170D9E"/>
    <w:rsid w:val="00172EDF"/>
    <w:rsid w:val="001737A9"/>
    <w:rsid w:val="001749D9"/>
    <w:rsid w:val="0017583E"/>
    <w:rsid w:val="00175A65"/>
    <w:rsid w:val="00175F66"/>
    <w:rsid w:val="00175FBB"/>
    <w:rsid w:val="00176666"/>
    <w:rsid w:val="00177A00"/>
    <w:rsid w:val="001844D6"/>
    <w:rsid w:val="00185EE0"/>
    <w:rsid w:val="00191CB4"/>
    <w:rsid w:val="00194955"/>
    <w:rsid w:val="0019520E"/>
    <w:rsid w:val="00195E16"/>
    <w:rsid w:val="001A05A1"/>
    <w:rsid w:val="001A080F"/>
    <w:rsid w:val="001A2012"/>
    <w:rsid w:val="001A25FA"/>
    <w:rsid w:val="001A4A7F"/>
    <w:rsid w:val="001A56BD"/>
    <w:rsid w:val="001B10C5"/>
    <w:rsid w:val="001B29BD"/>
    <w:rsid w:val="001B2FB5"/>
    <w:rsid w:val="001B478C"/>
    <w:rsid w:val="001B4E47"/>
    <w:rsid w:val="001B7DFE"/>
    <w:rsid w:val="001C04BF"/>
    <w:rsid w:val="001C54ED"/>
    <w:rsid w:val="001D0915"/>
    <w:rsid w:val="001D134D"/>
    <w:rsid w:val="001D2379"/>
    <w:rsid w:val="001D2FA9"/>
    <w:rsid w:val="001D457B"/>
    <w:rsid w:val="001D4FD1"/>
    <w:rsid w:val="001E0848"/>
    <w:rsid w:val="001E0E46"/>
    <w:rsid w:val="001E2D1A"/>
    <w:rsid w:val="001E33F3"/>
    <w:rsid w:val="001E4601"/>
    <w:rsid w:val="001E485E"/>
    <w:rsid w:val="001F0EB5"/>
    <w:rsid w:val="001F11FF"/>
    <w:rsid w:val="001F3278"/>
    <w:rsid w:val="0020617C"/>
    <w:rsid w:val="00206FC8"/>
    <w:rsid w:val="00210483"/>
    <w:rsid w:val="002146C4"/>
    <w:rsid w:val="00216A8C"/>
    <w:rsid w:val="0022009D"/>
    <w:rsid w:val="00220A25"/>
    <w:rsid w:val="0022174D"/>
    <w:rsid w:val="002224C8"/>
    <w:rsid w:val="00222605"/>
    <w:rsid w:val="002252B0"/>
    <w:rsid w:val="00225C28"/>
    <w:rsid w:val="00227B9C"/>
    <w:rsid w:val="00227EC2"/>
    <w:rsid w:val="00230AC8"/>
    <w:rsid w:val="00230BB7"/>
    <w:rsid w:val="00231145"/>
    <w:rsid w:val="002312E4"/>
    <w:rsid w:val="002317BF"/>
    <w:rsid w:val="00231E1A"/>
    <w:rsid w:val="00231FDD"/>
    <w:rsid w:val="00232F2F"/>
    <w:rsid w:val="0023332C"/>
    <w:rsid w:val="00235E34"/>
    <w:rsid w:val="00240591"/>
    <w:rsid w:val="00240F57"/>
    <w:rsid w:val="00241301"/>
    <w:rsid w:val="002420BE"/>
    <w:rsid w:val="00247276"/>
    <w:rsid w:val="002502B0"/>
    <w:rsid w:val="0025303C"/>
    <w:rsid w:val="0025398F"/>
    <w:rsid w:val="00262324"/>
    <w:rsid w:val="00262E77"/>
    <w:rsid w:val="00266E4E"/>
    <w:rsid w:val="002670F3"/>
    <w:rsid w:val="00270C05"/>
    <w:rsid w:val="00272FEC"/>
    <w:rsid w:val="00283E8E"/>
    <w:rsid w:val="002842DC"/>
    <w:rsid w:val="0028567C"/>
    <w:rsid w:val="00291ADA"/>
    <w:rsid w:val="002931B5"/>
    <w:rsid w:val="00297605"/>
    <w:rsid w:val="002A04C0"/>
    <w:rsid w:val="002A0F49"/>
    <w:rsid w:val="002A1A17"/>
    <w:rsid w:val="002A408A"/>
    <w:rsid w:val="002A558B"/>
    <w:rsid w:val="002B0F7E"/>
    <w:rsid w:val="002B191E"/>
    <w:rsid w:val="002B1A2A"/>
    <w:rsid w:val="002B1DFE"/>
    <w:rsid w:val="002B24FC"/>
    <w:rsid w:val="002B2D68"/>
    <w:rsid w:val="002B38CC"/>
    <w:rsid w:val="002B43BE"/>
    <w:rsid w:val="002B441C"/>
    <w:rsid w:val="002B5F11"/>
    <w:rsid w:val="002B65D6"/>
    <w:rsid w:val="002C12E3"/>
    <w:rsid w:val="002C242D"/>
    <w:rsid w:val="002D0403"/>
    <w:rsid w:val="002D1C62"/>
    <w:rsid w:val="002D3791"/>
    <w:rsid w:val="002E3195"/>
    <w:rsid w:val="002F2BC3"/>
    <w:rsid w:val="002F702C"/>
    <w:rsid w:val="002F7588"/>
    <w:rsid w:val="003001F6"/>
    <w:rsid w:val="003012ED"/>
    <w:rsid w:val="003058E5"/>
    <w:rsid w:val="0031017B"/>
    <w:rsid w:val="00310EE3"/>
    <w:rsid w:val="00311DC3"/>
    <w:rsid w:val="00312BA4"/>
    <w:rsid w:val="00314D27"/>
    <w:rsid w:val="00317F3F"/>
    <w:rsid w:val="00320DD7"/>
    <w:rsid w:val="003215D8"/>
    <w:rsid w:val="00326060"/>
    <w:rsid w:val="00327A0D"/>
    <w:rsid w:val="00333FBB"/>
    <w:rsid w:val="00334E4A"/>
    <w:rsid w:val="003412B2"/>
    <w:rsid w:val="003435E1"/>
    <w:rsid w:val="00344C02"/>
    <w:rsid w:val="00347E90"/>
    <w:rsid w:val="0035106E"/>
    <w:rsid w:val="003557CD"/>
    <w:rsid w:val="00357A62"/>
    <w:rsid w:val="00363B33"/>
    <w:rsid w:val="00364CE3"/>
    <w:rsid w:val="00365672"/>
    <w:rsid w:val="00367B94"/>
    <w:rsid w:val="00371F13"/>
    <w:rsid w:val="00372E75"/>
    <w:rsid w:val="00373D1D"/>
    <w:rsid w:val="003838FC"/>
    <w:rsid w:val="003846E2"/>
    <w:rsid w:val="0038787A"/>
    <w:rsid w:val="00390006"/>
    <w:rsid w:val="00394CE7"/>
    <w:rsid w:val="00396C26"/>
    <w:rsid w:val="00397002"/>
    <w:rsid w:val="003A0BDD"/>
    <w:rsid w:val="003A43D2"/>
    <w:rsid w:val="003B3796"/>
    <w:rsid w:val="003B3C51"/>
    <w:rsid w:val="003B550F"/>
    <w:rsid w:val="003B66F4"/>
    <w:rsid w:val="003B6701"/>
    <w:rsid w:val="003B6BCC"/>
    <w:rsid w:val="003C3DD7"/>
    <w:rsid w:val="003C5277"/>
    <w:rsid w:val="003C56C5"/>
    <w:rsid w:val="003D0401"/>
    <w:rsid w:val="003D0669"/>
    <w:rsid w:val="003D60BD"/>
    <w:rsid w:val="003D674B"/>
    <w:rsid w:val="003D707F"/>
    <w:rsid w:val="003D7C94"/>
    <w:rsid w:val="003D7DD0"/>
    <w:rsid w:val="003E14BF"/>
    <w:rsid w:val="003E1F39"/>
    <w:rsid w:val="003E5ABB"/>
    <w:rsid w:val="003E7BBC"/>
    <w:rsid w:val="003F030E"/>
    <w:rsid w:val="003F11DA"/>
    <w:rsid w:val="003F12CE"/>
    <w:rsid w:val="003F3B33"/>
    <w:rsid w:val="003F7E99"/>
    <w:rsid w:val="00400D77"/>
    <w:rsid w:val="00401934"/>
    <w:rsid w:val="00402777"/>
    <w:rsid w:val="004109C7"/>
    <w:rsid w:val="004129CA"/>
    <w:rsid w:val="00416C85"/>
    <w:rsid w:val="004177CB"/>
    <w:rsid w:val="00417B09"/>
    <w:rsid w:val="004202F9"/>
    <w:rsid w:val="0042426D"/>
    <w:rsid w:val="00427F40"/>
    <w:rsid w:val="00431184"/>
    <w:rsid w:val="004339CB"/>
    <w:rsid w:val="0043524C"/>
    <w:rsid w:val="00436991"/>
    <w:rsid w:val="00441947"/>
    <w:rsid w:val="004432E6"/>
    <w:rsid w:val="00444FBD"/>
    <w:rsid w:val="0044731B"/>
    <w:rsid w:val="00447D71"/>
    <w:rsid w:val="00450665"/>
    <w:rsid w:val="0045166B"/>
    <w:rsid w:val="004547CB"/>
    <w:rsid w:val="00467676"/>
    <w:rsid w:val="00472176"/>
    <w:rsid w:val="004734B9"/>
    <w:rsid w:val="0047387B"/>
    <w:rsid w:val="0047552F"/>
    <w:rsid w:val="004757AC"/>
    <w:rsid w:val="004758E8"/>
    <w:rsid w:val="00477CE0"/>
    <w:rsid w:val="0048293D"/>
    <w:rsid w:val="00483B49"/>
    <w:rsid w:val="00485763"/>
    <w:rsid w:val="0048579D"/>
    <w:rsid w:val="004909A0"/>
    <w:rsid w:val="00491C4A"/>
    <w:rsid w:val="00491D7A"/>
    <w:rsid w:val="0049338C"/>
    <w:rsid w:val="004A27DE"/>
    <w:rsid w:val="004A661B"/>
    <w:rsid w:val="004B093D"/>
    <w:rsid w:val="004B1489"/>
    <w:rsid w:val="004B2486"/>
    <w:rsid w:val="004B2819"/>
    <w:rsid w:val="004B28DE"/>
    <w:rsid w:val="004B346F"/>
    <w:rsid w:val="004B5045"/>
    <w:rsid w:val="004C4884"/>
    <w:rsid w:val="004C57FC"/>
    <w:rsid w:val="004C6AF2"/>
    <w:rsid w:val="004C6C34"/>
    <w:rsid w:val="004D7C62"/>
    <w:rsid w:val="004D7D20"/>
    <w:rsid w:val="004D7D4D"/>
    <w:rsid w:val="004E09C2"/>
    <w:rsid w:val="004E6602"/>
    <w:rsid w:val="004E70CF"/>
    <w:rsid w:val="004E78DB"/>
    <w:rsid w:val="004F0773"/>
    <w:rsid w:val="004F1B99"/>
    <w:rsid w:val="004F1E16"/>
    <w:rsid w:val="004F2D7B"/>
    <w:rsid w:val="00502967"/>
    <w:rsid w:val="0050514B"/>
    <w:rsid w:val="00505327"/>
    <w:rsid w:val="00505501"/>
    <w:rsid w:val="005065BE"/>
    <w:rsid w:val="0050756B"/>
    <w:rsid w:val="00510972"/>
    <w:rsid w:val="00522242"/>
    <w:rsid w:val="00524577"/>
    <w:rsid w:val="0053037D"/>
    <w:rsid w:val="00534C49"/>
    <w:rsid w:val="00535C7B"/>
    <w:rsid w:val="00537787"/>
    <w:rsid w:val="0054039A"/>
    <w:rsid w:val="00552732"/>
    <w:rsid w:val="00555513"/>
    <w:rsid w:val="0055563F"/>
    <w:rsid w:val="0056091E"/>
    <w:rsid w:val="00562FB7"/>
    <w:rsid w:val="0056441E"/>
    <w:rsid w:val="005668DD"/>
    <w:rsid w:val="0056768F"/>
    <w:rsid w:val="00570837"/>
    <w:rsid w:val="00570B30"/>
    <w:rsid w:val="005742D1"/>
    <w:rsid w:val="00574DE5"/>
    <w:rsid w:val="00574E93"/>
    <w:rsid w:val="005769E0"/>
    <w:rsid w:val="00576A6E"/>
    <w:rsid w:val="00584A5C"/>
    <w:rsid w:val="0059024D"/>
    <w:rsid w:val="005915B9"/>
    <w:rsid w:val="00593AA7"/>
    <w:rsid w:val="005959F8"/>
    <w:rsid w:val="00596C6E"/>
    <w:rsid w:val="005A2E31"/>
    <w:rsid w:val="005A5C59"/>
    <w:rsid w:val="005A6020"/>
    <w:rsid w:val="005A6364"/>
    <w:rsid w:val="005A7E14"/>
    <w:rsid w:val="005B271E"/>
    <w:rsid w:val="005C02ED"/>
    <w:rsid w:val="005C0310"/>
    <w:rsid w:val="005C68F2"/>
    <w:rsid w:val="005C7B9C"/>
    <w:rsid w:val="005D1F15"/>
    <w:rsid w:val="005D3561"/>
    <w:rsid w:val="005D4A55"/>
    <w:rsid w:val="005D6403"/>
    <w:rsid w:val="005D76D1"/>
    <w:rsid w:val="005E05C3"/>
    <w:rsid w:val="005E1267"/>
    <w:rsid w:val="005E1B72"/>
    <w:rsid w:val="005E46E8"/>
    <w:rsid w:val="005F0439"/>
    <w:rsid w:val="005F1CE0"/>
    <w:rsid w:val="005F4882"/>
    <w:rsid w:val="005F4C18"/>
    <w:rsid w:val="005F647E"/>
    <w:rsid w:val="005F6BE8"/>
    <w:rsid w:val="00600998"/>
    <w:rsid w:val="00601D1A"/>
    <w:rsid w:val="006024B6"/>
    <w:rsid w:val="00604112"/>
    <w:rsid w:val="0060490B"/>
    <w:rsid w:val="00604C1D"/>
    <w:rsid w:val="0060561C"/>
    <w:rsid w:val="00606BD9"/>
    <w:rsid w:val="006075AD"/>
    <w:rsid w:val="00607A0A"/>
    <w:rsid w:val="00611584"/>
    <w:rsid w:val="0061352F"/>
    <w:rsid w:val="00613FB7"/>
    <w:rsid w:val="006162F6"/>
    <w:rsid w:val="00620E6D"/>
    <w:rsid w:val="00623125"/>
    <w:rsid w:val="00623F0C"/>
    <w:rsid w:val="0062578C"/>
    <w:rsid w:val="00632715"/>
    <w:rsid w:val="00633D5C"/>
    <w:rsid w:val="00635698"/>
    <w:rsid w:val="00636A59"/>
    <w:rsid w:val="006377F2"/>
    <w:rsid w:val="00642A87"/>
    <w:rsid w:val="006438A2"/>
    <w:rsid w:val="00647043"/>
    <w:rsid w:val="006500C5"/>
    <w:rsid w:val="00650201"/>
    <w:rsid w:val="006542BD"/>
    <w:rsid w:val="006555FD"/>
    <w:rsid w:val="00655665"/>
    <w:rsid w:val="00662988"/>
    <w:rsid w:val="006664A7"/>
    <w:rsid w:val="00672465"/>
    <w:rsid w:val="006758FC"/>
    <w:rsid w:val="00677078"/>
    <w:rsid w:val="006822EF"/>
    <w:rsid w:val="00683C3C"/>
    <w:rsid w:val="0068597C"/>
    <w:rsid w:val="00685F5E"/>
    <w:rsid w:val="00690E5C"/>
    <w:rsid w:val="0069632F"/>
    <w:rsid w:val="00697AD0"/>
    <w:rsid w:val="006A2177"/>
    <w:rsid w:val="006A2780"/>
    <w:rsid w:val="006A285F"/>
    <w:rsid w:val="006A36B1"/>
    <w:rsid w:val="006A4340"/>
    <w:rsid w:val="006A68CE"/>
    <w:rsid w:val="006B2347"/>
    <w:rsid w:val="006B269B"/>
    <w:rsid w:val="006B5FB6"/>
    <w:rsid w:val="006C0888"/>
    <w:rsid w:val="006C6151"/>
    <w:rsid w:val="006C669B"/>
    <w:rsid w:val="006C7A69"/>
    <w:rsid w:val="006D05A4"/>
    <w:rsid w:val="006D1D88"/>
    <w:rsid w:val="006D3C9D"/>
    <w:rsid w:val="006D4EF9"/>
    <w:rsid w:val="006E20AA"/>
    <w:rsid w:val="006E303D"/>
    <w:rsid w:val="006E7915"/>
    <w:rsid w:val="006F0672"/>
    <w:rsid w:val="006F0FC3"/>
    <w:rsid w:val="006F2BCA"/>
    <w:rsid w:val="006F6F16"/>
    <w:rsid w:val="006F7C57"/>
    <w:rsid w:val="007006DC"/>
    <w:rsid w:val="007018A2"/>
    <w:rsid w:val="00703FFC"/>
    <w:rsid w:val="00712551"/>
    <w:rsid w:val="0071282E"/>
    <w:rsid w:val="0071648B"/>
    <w:rsid w:val="0072154B"/>
    <w:rsid w:val="007216E3"/>
    <w:rsid w:val="00722691"/>
    <w:rsid w:val="0072417C"/>
    <w:rsid w:val="007242EE"/>
    <w:rsid w:val="00732D6D"/>
    <w:rsid w:val="00736749"/>
    <w:rsid w:val="0073791C"/>
    <w:rsid w:val="00737EDE"/>
    <w:rsid w:val="00740192"/>
    <w:rsid w:val="00747474"/>
    <w:rsid w:val="00751123"/>
    <w:rsid w:val="0075198B"/>
    <w:rsid w:val="00755DC0"/>
    <w:rsid w:val="007578BA"/>
    <w:rsid w:val="0076034A"/>
    <w:rsid w:val="00760F2C"/>
    <w:rsid w:val="00761683"/>
    <w:rsid w:val="007640A5"/>
    <w:rsid w:val="0076632C"/>
    <w:rsid w:val="00767C19"/>
    <w:rsid w:val="007746DF"/>
    <w:rsid w:val="00776EE6"/>
    <w:rsid w:val="00777AB8"/>
    <w:rsid w:val="00782458"/>
    <w:rsid w:val="00783459"/>
    <w:rsid w:val="00785E47"/>
    <w:rsid w:val="00787A33"/>
    <w:rsid w:val="00791D35"/>
    <w:rsid w:val="0079265C"/>
    <w:rsid w:val="007930DD"/>
    <w:rsid w:val="0079365F"/>
    <w:rsid w:val="00795E76"/>
    <w:rsid w:val="007960D1"/>
    <w:rsid w:val="00796ABF"/>
    <w:rsid w:val="0079743B"/>
    <w:rsid w:val="007A127D"/>
    <w:rsid w:val="007A3EAC"/>
    <w:rsid w:val="007A42C7"/>
    <w:rsid w:val="007B023C"/>
    <w:rsid w:val="007B4AC6"/>
    <w:rsid w:val="007B50FA"/>
    <w:rsid w:val="007B541E"/>
    <w:rsid w:val="007B545D"/>
    <w:rsid w:val="007C6749"/>
    <w:rsid w:val="007C7B28"/>
    <w:rsid w:val="007D091F"/>
    <w:rsid w:val="007D0B78"/>
    <w:rsid w:val="007D324D"/>
    <w:rsid w:val="007D4469"/>
    <w:rsid w:val="007D52D4"/>
    <w:rsid w:val="007D5A5B"/>
    <w:rsid w:val="007D670F"/>
    <w:rsid w:val="007D6F67"/>
    <w:rsid w:val="007E06FE"/>
    <w:rsid w:val="007E1128"/>
    <w:rsid w:val="007E4889"/>
    <w:rsid w:val="007E6E8D"/>
    <w:rsid w:val="007E732B"/>
    <w:rsid w:val="007E7419"/>
    <w:rsid w:val="007F434E"/>
    <w:rsid w:val="007F529A"/>
    <w:rsid w:val="007F5324"/>
    <w:rsid w:val="00801770"/>
    <w:rsid w:val="00801851"/>
    <w:rsid w:val="0080223D"/>
    <w:rsid w:val="008023B2"/>
    <w:rsid w:val="00802478"/>
    <w:rsid w:val="008044AF"/>
    <w:rsid w:val="00805865"/>
    <w:rsid w:val="008073E1"/>
    <w:rsid w:val="0081636C"/>
    <w:rsid w:val="0082342C"/>
    <w:rsid w:val="00823922"/>
    <w:rsid w:val="00824C87"/>
    <w:rsid w:val="00824DF9"/>
    <w:rsid w:val="00826CC1"/>
    <w:rsid w:val="0083446C"/>
    <w:rsid w:val="0085164C"/>
    <w:rsid w:val="00852C07"/>
    <w:rsid w:val="00853472"/>
    <w:rsid w:val="008604E1"/>
    <w:rsid w:val="00861DEB"/>
    <w:rsid w:val="0086399F"/>
    <w:rsid w:val="00866CDB"/>
    <w:rsid w:val="0087377F"/>
    <w:rsid w:val="0087429B"/>
    <w:rsid w:val="00886CBE"/>
    <w:rsid w:val="00894A6C"/>
    <w:rsid w:val="008960C4"/>
    <w:rsid w:val="008978B5"/>
    <w:rsid w:val="00897EA8"/>
    <w:rsid w:val="008A3783"/>
    <w:rsid w:val="008A5C2A"/>
    <w:rsid w:val="008B2DEA"/>
    <w:rsid w:val="008B462A"/>
    <w:rsid w:val="008C091F"/>
    <w:rsid w:val="008C378D"/>
    <w:rsid w:val="008C4223"/>
    <w:rsid w:val="008C49C9"/>
    <w:rsid w:val="008C69B7"/>
    <w:rsid w:val="008C7F70"/>
    <w:rsid w:val="008D0EF1"/>
    <w:rsid w:val="008D28D1"/>
    <w:rsid w:val="008D2A05"/>
    <w:rsid w:val="008D3929"/>
    <w:rsid w:val="008D3A9F"/>
    <w:rsid w:val="008D49AE"/>
    <w:rsid w:val="008D58B1"/>
    <w:rsid w:val="008E1378"/>
    <w:rsid w:val="008E317C"/>
    <w:rsid w:val="008E386F"/>
    <w:rsid w:val="008E7B35"/>
    <w:rsid w:val="008F5EC1"/>
    <w:rsid w:val="008F71AD"/>
    <w:rsid w:val="00900C48"/>
    <w:rsid w:val="00906609"/>
    <w:rsid w:val="00914370"/>
    <w:rsid w:val="00915185"/>
    <w:rsid w:val="009161C4"/>
    <w:rsid w:val="00920519"/>
    <w:rsid w:val="009214A7"/>
    <w:rsid w:val="009220E3"/>
    <w:rsid w:val="009262D0"/>
    <w:rsid w:val="009313F6"/>
    <w:rsid w:val="00932C5C"/>
    <w:rsid w:val="00933953"/>
    <w:rsid w:val="0093792F"/>
    <w:rsid w:val="00947A0E"/>
    <w:rsid w:val="00955C0D"/>
    <w:rsid w:val="009577BF"/>
    <w:rsid w:val="0095788F"/>
    <w:rsid w:val="009629C5"/>
    <w:rsid w:val="0096573B"/>
    <w:rsid w:val="00965E4B"/>
    <w:rsid w:val="009707E7"/>
    <w:rsid w:val="00970DB2"/>
    <w:rsid w:val="00972CBE"/>
    <w:rsid w:val="00973345"/>
    <w:rsid w:val="00980B38"/>
    <w:rsid w:val="0098346A"/>
    <w:rsid w:val="00983DE3"/>
    <w:rsid w:val="00985562"/>
    <w:rsid w:val="009925F7"/>
    <w:rsid w:val="009B19B6"/>
    <w:rsid w:val="009B1A78"/>
    <w:rsid w:val="009B77E8"/>
    <w:rsid w:val="009C27EC"/>
    <w:rsid w:val="009C45EF"/>
    <w:rsid w:val="009D29DC"/>
    <w:rsid w:val="009D5780"/>
    <w:rsid w:val="009D5F58"/>
    <w:rsid w:val="009D7EDB"/>
    <w:rsid w:val="009E0690"/>
    <w:rsid w:val="009E5FA5"/>
    <w:rsid w:val="009E7BBB"/>
    <w:rsid w:val="009F1FD9"/>
    <w:rsid w:val="009F2793"/>
    <w:rsid w:val="009F2985"/>
    <w:rsid w:val="009F64E7"/>
    <w:rsid w:val="00A007F3"/>
    <w:rsid w:val="00A0400C"/>
    <w:rsid w:val="00A04CBF"/>
    <w:rsid w:val="00A06347"/>
    <w:rsid w:val="00A07B96"/>
    <w:rsid w:val="00A10A33"/>
    <w:rsid w:val="00A10D4E"/>
    <w:rsid w:val="00A11B7B"/>
    <w:rsid w:val="00A12375"/>
    <w:rsid w:val="00A14883"/>
    <w:rsid w:val="00A14B1C"/>
    <w:rsid w:val="00A14EA7"/>
    <w:rsid w:val="00A205EF"/>
    <w:rsid w:val="00A24627"/>
    <w:rsid w:val="00A2490F"/>
    <w:rsid w:val="00A276FB"/>
    <w:rsid w:val="00A27918"/>
    <w:rsid w:val="00A30921"/>
    <w:rsid w:val="00A31C93"/>
    <w:rsid w:val="00A35E7C"/>
    <w:rsid w:val="00A36594"/>
    <w:rsid w:val="00A368BB"/>
    <w:rsid w:val="00A406FB"/>
    <w:rsid w:val="00A40863"/>
    <w:rsid w:val="00A40E20"/>
    <w:rsid w:val="00A46434"/>
    <w:rsid w:val="00A47201"/>
    <w:rsid w:val="00A47AD7"/>
    <w:rsid w:val="00A52C36"/>
    <w:rsid w:val="00A55C8A"/>
    <w:rsid w:val="00A57A78"/>
    <w:rsid w:val="00A62870"/>
    <w:rsid w:val="00A64E72"/>
    <w:rsid w:val="00A66941"/>
    <w:rsid w:val="00A67EF4"/>
    <w:rsid w:val="00A71180"/>
    <w:rsid w:val="00A71AA1"/>
    <w:rsid w:val="00A747C0"/>
    <w:rsid w:val="00A76150"/>
    <w:rsid w:val="00A7754F"/>
    <w:rsid w:val="00A85BA0"/>
    <w:rsid w:val="00A8669E"/>
    <w:rsid w:val="00A86CCE"/>
    <w:rsid w:val="00A900BA"/>
    <w:rsid w:val="00A9101C"/>
    <w:rsid w:val="00A935DF"/>
    <w:rsid w:val="00A938AD"/>
    <w:rsid w:val="00A93EE2"/>
    <w:rsid w:val="00A97A33"/>
    <w:rsid w:val="00AA10D7"/>
    <w:rsid w:val="00AA1407"/>
    <w:rsid w:val="00AA32CA"/>
    <w:rsid w:val="00AA44D5"/>
    <w:rsid w:val="00AA66E7"/>
    <w:rsid w:val="00AB5225"/>
    <w:rsid w:val="00AB5B00"/>
    <w:rsid w:val="00AB6197"/>
    <w:rsid w:val="00AC1E04"/>
    <w:rsid w:val="00AC34F1"/>
    <w:rsid w:val="00AC4DD5"/>
    <w:rsid w:val="00AC636C"/>
    <w:rsid w:val="00AD3C46"/>
    <w:rsid w:val="00AD44F9"/>
    <w:rsid w:val="00AD4DDB"/>
    <w:rsid w:val="00AD6275"/>
    <w:rsid w:val="00AD7CA1"/>
    <w:rsid w:val="00AE1993"/>
    <w:rsid w:val="00AE2DB6"/>
    <w:rsid w:val="00AE6A5F"/>
    <w:rsid w:val="00AE6E8E"/>
    <w:rsid w:val="00AF055A"/>
    <w:rsid w:val="00AF5028"/>
    <w:rsid w:val="00AF660E"/>
    <w:rsid w:val="00AF72E9"/>
    <w:rsid w:val="00B01955"/>
    <w:rsid w:val="00B01DC1"/>
    <w:rsid w:val="00B045B2"/>
    <w:rsid w:val="00B04E25"/>
    <w:rsid w:val="00B06302"/>
    <w:rsid w:val="00B1077F"/>
    <w:rsid w:val="00B10C08"/>
    <w:rsid w:val="00B11B47"/>
    <w:rsid w:val="00B13AD1"/>
    <w:rsid w:val="00B14B79"/>
    <w:rsid w:val="00B200CE"/>
    <w:rsid w:val="00B234C1"/>
    <w:rsid w:val="00B249D8"/>
    <w:rsid w:val="00B31DA5"/>
    <w:rsid w:val="00B33388"/>
    <w:rsid w:val="00B33A52"/>
    <w:rsid w:val="00B34814"/>
    <w:rsid w:val="00B36502"/>
    <w:rsid w:val="00B47FE4"/>
    <w:rsid w:val="00B51677"/>
    <w:rsid w:val="00B5184A"/>
    <w:rsid w:val="00B5682E"/>
    <w:rsid w:val="00B57E65"/>
    <w:rsid w:val="00B60D2D"/>
    <w:rsid w:val="00B621AD"/>
    <w:rsid w:val="00B66F2B"/>
    <w:rsid w:val="00B71EF9"/>
    <w:rsid w:val="00B73DEF"/>
    <w:rsid w:val="00B801FE"/>
    <w:rsid w:val="00B848FD"/>
    <w:rsid w:val="00B860DB"/>
    <w:rsid w:val="00B9123E"/>
    <w:rsid w:val="00B9262A"/>
    <w:rsid w:val="00B96774"/>
    <w:rsid w:val="00BA4BC2"/>
    <w:rsid w:val="00BB1018"/>
    <w:rsid w:val="00BB13BA"/>
    <w:rsid w:val="00BB1C8A"/>
    <w:rsid w:val="00BB24F7"/>
    <w:rsid w:val="00BB5CF4"/>
    <w:rsid w:val="00BC48DA"/>
    <w:rsid w:val="00BC5DDA"/>
    <w:rsid w:val="00BC7BF9"/>
    <w:rsid w:val="00BD1749"/>
    <w:rsid w:val="00BD1B6B"/>
    <w:rsid w:val="00BD2842"/>
    <w:rsid w:val="00BE0058"/>
    <w:rsid w:val="00BE15B8"/>
    <w:rsid w:val="00BE4FB7"/>
    <w:rsid w:val="00BE56B1"/>
    <w:rsid w:val="00BE656C"/>
    <w:rsid w:val="00BF0D84"/>
    <w:rsid w:val="00BF2FFA"/>
    <w:rsid w:val="00BF3488"/>
    <w:rsid w:val="00BF4A56"/>
    <w:rsid w:val="00BF4E76"/>
    <w:rsid w:val="00C01979"/>
    <w:rsid w:val="00C050B6"/>
    <w:rsid w:val="00C066BC"/>
    <w:rsid w:val="00C07B73"/>
    <w:rsid w:val="00C11BB9"/>
    <w:rsid w:val="00C169D0"/>
    <w:rsid w:val="00C17B4A"/>
    <w:rsid w:val="00C30444"/>
    <w:rsid w:val="00C30F4C"/>
    <w:rsid w:val="00C31683"/>
    <w:rsid w:val="00C4066E"/>
    <w:rsid w:val="00C41ED0"/>
    <w:rsid w:val="00C43513"/>
    <w:rsid w:val="00C43AE0"/>
    <w:rsid w:val="00C44771"/>
    <w:rsid w:val="00C4480A"/>
    <w:rsid w:val="00C4599F"/>
    <w:rsid w:val="00C5417D"/>
    <w:rsid w:val="00C556F4"/>
    <w:rsid w:val="00C55BA7"/>
    <w:rsid w:val="00C56825"/>
    <w:rsid w:val="00C56878"/>
    <w:rsid w:val="00C6041A"/>
    <w:rsid w:val="00C642F4"/>
    <w:rsid w:val="00C71ED3"/>
    <w:rsid w:val="00C751A6"/>
    <w:rsid w:val="00C809A6"/>
    <w:rsid w:val="00C80CCB"/>
    <w:rsid w:val="00C8158F"/>
    <w:rsid w:val="00C85644"/>
    <w:rsid w:val="00C86B7C"/>
    <w:rsid w:val="00C9522D"/>
    <w:rsid w:val="00C973A1"/>
    <w:rsid w:val="00C97727"/>
    <w:rsid w:val="00C97A7C"/>
    <w:rsid w:val="00CA756C"/>
    <w:rsid w:val="00CA7B4D"/>
    <w:rsid w:val="00CB1C44"/>
    <w:rsid w:val="00CB7960"/>
    <w:rsid w:val="00CB7F23"/>
    <w:rsid w:val="00CC127C"/>
    <w:rsid w:val="00CC24D8"/>
    <w:rsid w:val="00CC5505"/>
    <w:rsid w:val="00CC5581"/>
    <w:rsid w:val="00CC64CC"/>
    <w:rsid w:val="00CD015B"/>
    <w:rsid w:val="00CD020B"/>
    <w:rsid w:val="00CD0B85"/>
    <w:rsid w:val="00CD1239"/>
    <w:rsid w:val="00CD1E2D"/>
    <w:rsid w:val="00CD3F98"/>
    <w:rsid w:val="00CD7365"/>
    <w:rsid w:val="00CD7556"/>
    <w:rsid w:val="00CE09B0"/>
    <w:rsid w:val="00CE1ECF"/>
    <w:rsid w:val="00CE306A"/>
    <w:rsid w:val="00CE5438"/>
    <w:rsid w:val="00CE7794"/>
    <w:rsid w:val="00CF0506"/>
    <w:rsid w:val="00CF3EE6"/>
    <w:rsid w:val="00CF5E96"/>
    <w:rsid w:val="00D01A1A"/>
    <w:rsid w:val="00D04353"/>
    <w:rsid w:val="00D06720"/>
    <w:rsid w:val="00D10DEC"/>
    <w:rsid w:val="00D1112A"/>
    <w:rsid w:val="00D13772"/>
    <w:rsid w:val="00D156A9"/>
    <w:rsid w:val="00D1626C"/>
    <w:rsid w:val="00D16C0C"/>
    <w:rsid w:val="00D17034"/>
    <w:rsid w:val="00D32D95"/>
    <w:rsid w:val="00D3454A"/>
    <w:rsid w:val="00D3478E"/>
    <w:rsid w:val="00D4013C"/>
    <w:rsid w:val="00D407FA"/>
    <w:rsid w:val="00D423A7"/>
    <w:rsid w:val="00D51C89"/>
    <w:rsid w:val="00D520A7"/>
    <w:rsid w:val="00D569FA"/>
    <w:rsid w:val="00D60406"/>
    <w:rsid w:val="00D61855"/>
    <w:rsid w:val="00D64423"/>
    <w:rsid w:val="00D71954"/>
    <w:rsid w:val="00D71B1A"/>
    <w:rsid w:val="00D74C4C"/>
    <w:rsid w:val="00D813F2"/>
    <w:rsid w:val="00D81997"/>
    <w:rsid w:val="00D8309A"/>
    <w:rsid w:val="00D96B94"/>
    <w:rsid w:val="00DA4F15"/>
    <w:rsid w:val="00DA5DFB"/>
    <w:rsid w:val="00DA7509"/>
    <w:rsid w:val="00DB19C6"/>
    <w:rsid w:val="00DB1B20"/>
    <w:rsid w:val="00DB5E2C"/>
    <w:rsid w:val="00DC209C"/>
    <w:rsid w:val="00DC32BF"/>
    <w:rsid w:val="00DC47AD"/>
    <w:rsid w:val="00DC6970"/>
    <w:rsid w:val="00DD723F"/>
    <w:rsid w:val="00DE01E6"/>
    <w:rsid w:val="00DE1FD8"/>
    <w:rsid w:val="00DE5575"/>
    <w:rsid w:val="00DE5CA5"/>
    <w:rsid w:val="00DF0265"/>
    <w:rsid w:val="00DF031A"/>
    <w:rsid w:val="00DF0F0C"/>
    <w:rsid w:val="00DF4BA7"/>
    <w:rsid w:val="00DF5462"/>
    <w:rsid w:val="00DF7755"/>
    <w:rsid w:val="00E026F2"/>
    <w:rsid w:val="00E05633"/>
    <w:rsid w:val="00E06A41"/>
    <w:rsid w:val="00E1105E"/>
    <w:rsid w:val="00E13ECF"/>
    <w:rsid w:val="00E1615C"/>
    <w:rsid w:val="00E16739"/>
    <w:rsid w:val="00E208BE"/>
    <w:rsid w:val="00E20902"/>
    <w:rsid w:val="00E22799"/>
    <w:rsid w:val="00E22B5A"/>
    <w:rsid w:val="00E23582"/>
    <w:rsid w:val="00E24BAE"/>
    <w:rsid w:val="00E30E55"/>
    <w:rsid w:val="00E32741"/>
    <w:rsid w:val="00E34874"/>
    <w:rsid w:val="00E400FD"/>
    <w:rsid w:val="00E40541"/>
    <w:rsid w:val="00E41005"/>
    <w:rsid w:val="00E41ECA"/>
    <w:rsid w:val="00E4216A"/>
    <w:rsid w:val="00E4364E"/>
    <w:rsid w:val="00E44176"/>
    <w:rsid w:val="00E450ED"/>
    <w:rsid w:val="00E4561E"/>
    <w:rsid w:val="00E466E5"/>
    <w:rsid w:val="00E50B91"/>
    <w:rsid w:val="00E523FC"/>
    <w:rsid w:val="00E53A52"/>
    <w:rsid w:val="00E6043A"/>
    <w:rsid w:val="00E6136A"/>
    <w:rsid w:val="00E62B14"/>
    <w:rsid w:val="00E648DC"/>
    <w:rsid w:val="00E6665F"/>
    <w:rsid w:val="00E702B8"/>
    <w:rsid w:val="00E71EAB"/>
    <w:rsid w:val="00E745F6"/>
    <w:rsid w:val="00E75FEA"/>
    <w:rsid w:val="00E77627"/>
    <w:rsid w:val="00E80499"/>
    <w:rsid w:val="00E832F0"/>
    <w:rsid w:val="00E8498A"/>
    <w:rsid w:val="00E85613"/>
    <w:rsid w:val="00E86404"/>
    <w:rsid w:val="00E91642"/>
    <w:rsid w:val="00E92E2B"/>
    <w:rsid w:val="00E93BDB"/>
    <w:rsid w:val="00E93E5F"/>
    <w:rsid w:val="00E97F27"/>
    <w:rsid w:val="00E97F9E"/>
    <w:rsid w:val="00EA50AD"/>
    <w:rsid w:val="00EA5284"/>
    <w:rsid w:val="00EA7B9D"/>
    <w:rsid w:val="00EB5D51"/>
    <w:rsid w:val="00EC2F28"/>
    <w:rsid w:val="00EC60B3"/>
    <w:rsid w:val="00ED7CD2"/>
    <w:rsid w:val="00EE118E"/>
    <w:rsid w:val="00EE1EC1"/>
    <w:rsid w:val="00EE2325"/>
    <w:rsid w:val="00EE2E8F"/>
    <w:rsid w:val="00EE6813"/>
    <w:rsid w:val="00EE7E09"/>
    <w:rsid w:val="00EE7E32"/>
    <w:rsid w:val="00EF009C"/>
    <w:rsid w:val="00EF2D6A"/>
    <w:rsid w:val="00EF6052"/>
    <w:rsid w:val="00EF647F"/>
    <w:rsid w:val="00EF7DBF"/>
    <w:rsid w:val="00F01AFE"/>
    <w:rsid w:val="00F10038"/>
    <w:rsid w:val="00F127E4"/>
    <w:rsid w:val="00F140D5"/>
    <w:rsid w:val="00F1414F"/>
    <w:rsid w:val="00F16BAD"/>
    <w:rsid w:val="00F2065A"/>
    <w:rsid w:val="00F24775"/>
    <w:rsid w:val="00F267DE"/>
    <w:rsid w:val="00F33675"/>
    <w:rsid w:val="00F350A0"/>
    <w:rsid w:val="00F3583C"/>
    <w:rsid w:val="00F401EC"/>
    <w:rsid w:val="00F40299"/>
    <w:rsid w:val="00F42BC5"/>
    <w:rsid w:val="00F42C06"/>
    <w:rsid w:val="00F51C40"/>
    <w:rsid w:val="00F5301A"/>
    <w:rsid w:val="00F533C3"/>
    <w:rsid w:val="00F55D3D"/>
    <w:rsid w:val="00F56489"/>
    <w:rsid w:val="00F62AEA"/>
    <w:rsid w:val="00F65005"/>
    <w:rsid w:val="00F66022"/>
    <w:rsid w:val="00F6735C"/>
    <w:rsid w:val="00F70093"/>
    <w:rsid w:val="00F70EB4"/>
    <w:rsid w:val="00F7647C"/>
    <w:rsid w:val="00F8036A"/>
    <w:rsid w:val="00F81B5A"/>
    <w:rsid w:val="00F83223"/>
    <w:rsid w:val="00F879D2"/>
    <w:rsid w:val="00F914F3"/>
    <w:rsid w:val="00F937B8"/>
    <w:rsid w:val="00F95528"/>
    <w:rsid w:val="00F96376"/>
    <w:rsid w:val="00F979E1"/>
    <w:rsid w:val="00FA13B6"/>
    <w:rsid w:val="00FA243F"/>
    <w:rsid w:val="00FA4AFD"/>
    <w:rsid w:val="00FA52A2"/>
    <w:rsid w:val="00FA7080"/>
    <w:rsid w:val="00FB19CA"/>
    <w:rsid w:val="00FB1FA8"/>
    <w:rsid w:val="00FB20DC"/>
    <w:rsid w:val="00FB353A"/>
    <w:rsid w:val="00FC39C1"/>
    <w:rsid w:val="00FC4761"/>
    <w:rsid w:val="00FC4FFF"/>
    <w:rsid w:val="00FC73F7"/>
    <w:rsid w:val="00FC7B0C"/>
    <w:rsid w:val="00FD0D77"/>
    <w:rsid w:val="00FE0D32"/>
    <w:rsid w:val="00FE5977"/>
    <w:rsid w:val="00FE5BD3"/>
    <w:rsid w:val="00FF440D"/>
    <w:rsid w:val="00FF4C9C"/>
    <w:rsid w:val="00FF68B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BBF1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300" w:lineRule="atLeast"/>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12" w:unhideWhenUsed="1" w:qFormat="1"/>
    <w:lsdException w:name="heading 6" w:semiHidden="1" w:uiPriority="12" w:unhideWhenUsed="1" w:qFormat="1"/>
    <w:lsdException w:name="heading 7" w:semiHidden="1" w:uiPriority="12" w:unhideWhenUsed="1" w:qFormat="1"/>
    <w:lsdException w:name="heading 8" w:semiHidden="1" w:uiPriority="12" w:unhideWhenUsed="1" w:qFormat="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iPriority="22"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lsdException w:name="Emphasis" w:semiHidden="1" w:uiPriority="2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9"/>
    <w:lsdException w:name="Intense Emphasis" w:semiHidden="1" w:uiPriority="29"/>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234C1"/>
    <w:pPr>
      <w:spacing w:line="250" w:lineRule="atLeast"/>
    </w:pPr>
    <w:rPr>
      <w:spacing w:val="3"/>
      <w:sz w:val="17"/>
    </w:rPr>
  </w:style>
  <w:style w:type="paragraph" w:styleId="Heading1">
    <w:name w:val="heading 1"/>
    <w:aliases w:val="1"/>
    <w:basedOn w:val="Normal"/>
    <w:next w:val="StandardBlocksatz"/>
    <w:link w:val="Heading1Char"/>
    <w:uiPriority w:val="9"/>
    <w:qFormat/>
    <w:rsid w:val="00AA1407"/>
    <w:pPr>
      <w:keepNext/>
      <w:keepLines/>
      <w:numPr>
        <w:numId w:val="3"/>
      </w:numPr>
      <w:spacing w:before="600" w:after="460" w:line="390" w:lineRule="atLeast"/>
      <w:contextualSpacing/>
      <w:outlineLvl w:val="0"/>
    </w:pPr>
    <w:rPr>
      <w:rFonts w:asciiTheme="majorHAnsi" w:eastAsiaTheme="majorEastAsia" w:hAnsiTheme="majorHAnsi" w:cstheme="majorBidi"/>
      <w:sz w:val="34"/>
      <w:szCs w:val="24"/>
    </w:rPr>
  </w:style>
  <w:style w:type="paragraph" w:styleId="Heading2">
    <w:name w:val="heading 2"/>
    <w:aliases w:val="2"/>
    <w:basedOn w:val="Normal"/>
    <w:next w:val="StandardBlocksatz"/>
    <w:link w:val="Heading2Char"/>
    <w:unhideWhenUsed/>
    <w:qFormat/>
    <w:rsid w:val="007D091F"/>
    <w:pPr>
      <w:keepNext/>
      <w:keepLines/>
      <w:numPr>
        <w:ilvl w:val="1"/>
        <w:numId w:val="3"/>
      </w:numPr>
      <w:spacing w:before="280"/>
      <w:outlineLvl w:val="1"/>
    </w:pPr>
    <w:rPr>
      <w:rFonts w:eastAsiaTheme="majorEastAsia" w:cstheme="majorBidi"/>
      <w:b/>
    </w:rPr>
  </w:style>
  <w:style w:type="paragraph" w:styleId="Heading3">
    <w:name w:val="heading 3"/>
    <w:aliases w:val="3"/>
    <w:basedOn w:val="Normal"/>
    <w:next w:val="StandardBlocksatz"/>
    <w:link w:val="Heading3Char"/>
    <w:uiPriority w:val="9"/>
    <w:unhideWhenUsed/>
    <w:qFormat/>
    <w:rsid w:val="007D091F"/>
    <w:pPr>
      <w:keepNext/>
      <w:keepLines/>
      <w:numPr>
        <w:ilvl w:val="2"/>
        <w:numId w:val="3"/>
      </w:numPr>
      <w:spacing w:before="280"/>
      <w:outlineLvl w:val="2"/>
    </w:pPr>
    <w:rPr>
      <w:rFonts w:eastAsiaTheme="majorEastAsia" w:cstheme="majorBidi"/>
      <w:b/>
    </w:rPr>
  </w:style>
  <w:style w:type="paragraph" w:styleId="Heading4">
    <w:name w:val="heading 4"/>
    <w:aliases w:val="4"/>
    <w:basedOn w:val="Normal"/>
    <w:next w:val="Normal"/>
    <w:link w:val="Heading4Char"/>
    <w:uiPriority w:val="12"/>
    <w:unhideWhenUsed/>
    <w:qFormat/>
    <w:rsid w:val="007D091F"/>
    <w:pPr>
      <w:keepNext/>
      <w:keepLines/>
      <w:spacing w:before="280"/>
      <w:outlineLvl w:val="3"/>
    </w:pPr>
    <w:rPr>
      <w:rFonts w:eastAsiaTheme="majorEastAsia" w:cstheme="majorBidi"/>
      <w:b/>
    </w:rPr>
  </w:style>
  <w:style w:type="paragraph" w:styleId="Heading5">
    <w:name w:val="heading 5"/>
    <w:basedOn w:val="Normal"/>
    <w:next w:val="Normal"/>
    <w:link w:val="Heading5Char"/>
    <w:uiPriority w:val="12"/>
    <w:semiHidden/>
    <w:unhideWhenUsed/>
    <w:qFormat/>
    <w:rsid w:val="007D091F"/>
    <w:pPr>
      <w:keepNext/>
      <w:keepLines/>
      <w:spacing w:before="40"/>
      <w:outlineLvl w:val="4"/>
    </w:pPr>
    <w:rPr>
      <w:rFonts w:asciiTheme="majorHAnsi" w:eastAsiaTheme="majorEastAsia" w:hAnsiTheme="majorHAnsi" w:cstheme="majorBidi"/>
      <w:color w:val="CB211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Blocksatz">
    <w:name w:val="Standard Blocksatz"/>
    <w:basedOn w:val="Normal"/>
    <w:qFormat/>
    <w:rsid w:val="00326060"/>
    <w:pPr>
      <w:jc w:val="both"/>
    </w:pPr>
  </w:style>
  <w:style w:type="paragraph" w:styleId="Header">
    <w:name w:val="header"/>
    <w:basedOn w:val="Normal"/>
    <w:link w:val="HeaderChar"/>
    <w:uiPriority w:val="22"/>
    <w:unhideWhenUsed/>
    <w:rsid w:val="001E0848"/>
    <w:pPr>
      <w:tabs>
        <w:tab w:val="right" w:pos="7173"/>
      </w:tabs>
      <w:spacing w:line="200" w:lineRule="atLeast"/>
    </w:pPr>
    <w:rPr>
      <w:noProof/>
      <w:spacing w:val="0"/>
      <w:sz w:val="14"/>
      <w:szCs w:val="16"/>
    </w:rPr>
  </w:style>
  <w:style w:type="character" w:customStyle="1" w:styleId="HeaderChar">
    <w:name w:val="Header Char"/>
    <w:basedOn w:val="DefaultParagraphFont"/>
    <w:link w:val="Header"/>
    <w:uiPriority w:val="22"/>
    <w:rsid w:val="000A1B08"/>
    <w:rPr>
      <w:noProof/>
      <w:sz w:val="14"/>
      <w:szCs w:val="16"/>
    </w:rPr>
  </w:style>
  <w:style w:type="paragraph" w:styleId="Footer">
    <w:name w:val="footer"/>
    <w:basedOn w:val="Normal"/>
    <w:link w:val="FooterChar"/>
    <w:uiPriority w:val="24"/>
    <w:unhideWhenUsed/>
    <w:rsid w:val="001E0848"/>
    <w:pPr>
      <w:tabs>
        <w:tab w:val="center" w:pos="4536"/>
        <w:tab w:val="right" w:pos="9072"/>
      </w:tabs>
      <w:spacing w:line="200" w:lineRule="atLeast"/>
      <w:jc w:val="right"/>
    </w:pPr>
    <w:rPr>
      <w:noProof/>
      <w:spacing w:val="0"/>
      <w:sz w:val="14"/>
      <w:szCs w:val="16"/>
    </w:rPr>
  </w:style>
  <w:style w:type="character" w:customStyle="1" w:styleId="FooterChar">
    <w:name w:val="Footer Char"/>
    <w:basedOn w:val="DefaultParagraphFont"/>
    <w:link w:val="Footer"/>
    <w:uiPriority w:val="24"/>
    <w:rsid w:val="000A1B08"/>
    <w:rPr>
      <w:noProof/>
      <w:sz w:val="14"/>
      <w:szCs w:val="16"/>
    </w:rPr>
  </w:style>
  <w:style w:type="numbering" w:customStyle="1" w:styleId="wupaufzaehlung">
    <w:name w:val="wup_aufzaehlung"/>
    <w:uiPriority w:val="99"/>
    <w:rsid w:val="0056768F"/>
    <w:pPr>
      <w:numPr>
        <w:numId w:val="1"/>
      </w:numPr>
    </w:pPr>
  </w:style>
  <w:style w:type="paragraph" w:styleId="ListBullet">
    <w:name w:val="List Bullet"/>
    <w:basedOn w:val="Normal"/>
    <w:uiPriority w:val="99"/>
    <w:unhideWhenUsed/>
    <w:qFormat/>
    <w:rsid w:val="00241301"/>
    <w:pPr>
      <w:contextualSpacing/>
      <w:jc w:val="both"/>
    </w:pPr>
  </w:style>
  <w:style w:type="paragraph" w:styleId="ListBullet2">
    <w:name w:val="List Bullet 2"/>
    <w:basedOn w:val="Normal"/>
    <w:uiPriority w:val="99"/>
    <w:unhideWhenUsed/>
    <w:qFormat/>
    <w:rsid w:val="0061352F"/>
    <w:pPr>
      <w:contextualSpacing/>
      <w:jc w:val="both"/>
    </w:pPr>
  </w:style>
  <w:style w:type="paragraph" w:styleId="ListBullet3">
    <w:name w:val="List Bullet 3"/>
    <w:basedOn w:val="Normal"/>
    <w:uiPriority w:val="99"/>
    <w:unhideWhenUsed/>
    <w:qFormat/>
    <w:rsid w:val="0056768F"/>
    <w:pPr>
      <w:numPr>
        <w:ilvl w:val="2"/>
        <w:numId w:val="1"/>
      </w:numPr>
      <w:contextualSpacing/>
      <w:jc w:val="both"/>
    </w:pPr>
  </w:style>
  <w:style w:type="paragraph" w:styleId="BalloonText">
    <w:name w:val="Balloon Text"/>
    <w:basedOn w:val="Normal"/>
    <w:link w:val="BalloonTextChar"/>
    <w:uiPriority w:val="99"/>
    <w:semiHidden/>
    <w:unhideWhenUsed/>
    <w:rsid w:val="001A4A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A7F"/>
    <w:rPr>
      <w:rFonts w:ascii="Tahoma" w:hAnsi="Tahoma" w:cs="Tahoma"/>
      <w:sz w:val="16"/>
      <w:szCs w:val="16"/>
    </w:rPr>
  </w:style>
  <w:style w:type="character" w:customStyle="1" w:styleId="Heading1Char">
    <w:name w:val="Heading 1 Char"/>
    <w:aliases w:val="1 Char"/>
    <w:basedOn w:val="DefaultParagraphFont"/>
    <w:link w:val="Heading1"/>
    <w:uiPriority w:val="9"/>
    <w:rsid w:val="00AA1407"/>
    <w:rPr>
      <w:rFonts w:asciiTheme="majorHAnsi" w:eastAsiaTheme="majorEastAsia" w:hAnsiTheme="majorHAnsi" w:cstheme="majorBidi"/>
      <w:spacing w:val="3"/>
      <w:sz w:val="34"/>
      <w:szCs w:val="24"/>
    </w:rPr>
  </w:style>
  <w:style w:type="character" w:customStyle="1" w:styleId="Heading2Char">
    <w:name w:val="Heading 2 Char"/>
    <w:aliases w:val="2 Char"/>
    <w:basedOn w:val="DefaultParagraphFont"/>
    <w:link w:val="Heading2"/>
    <w:uiPriority w:val="12"/>
    <w:rsid w:val="007D091F"/>
    <w:rPr>
      <w:rFonts w:eastAsiaTheme="majorEastAsia" w:cstheme="majorBidi"/>
      <w:b/>
      <w:spacing w:val="3"/>
      <w:sz w:val="17"/>
    </w:rPr>
  </w:style>
  <w:style w:type="character" w:customStyle="1" w:styleId="Heading3Char">
    <w:name w:val="Heading 3 Char"/>
    <w:aliases w:val="3 Char"/>
    <w:basedOn w:val="DefaultParagraphFont"/>
    <w:link w:val="Heading3"/>
    <w:uiPriority w:val="9"/>
    <w:rsid w:val="007D091F"/>
    <w:rPr>
      <w:rFonts w:eastAsiaTheme="majorEastAsia" w:cstheme="majorBidi"/>
      <w:b/>
      <w:spacing w:val="3"/>
      <w:sz w:val="17"/>
    </w:rPr>
  </w:style>
  <w:style w:type="character" w:customStyle="1" w:styleId="SuisseIntl">
    <w:name w:val="Suisse Int'l"/>
    <w:basedOn w:val="DefaultParagraphFont"/>
    <w:uiPriority w:val="4"/>
    <w:qFormat/>
    <w:rsid w:val="000900DA"/>
    <w:rPr>
      <w:rFonts w:asciiTheme="minorHAnsi" w:hAnsiTheme="minorHAnsi"/>
      <w:b w:val="0"/>
      <w:bCs w:val="0"/>
      <w:i w:val="0"/>
      <w:iCs w:val="0"/>
    </w:rPr>
  </w:style>
  <w:style w:type="character" w:customStyle="1" w:styleId="SuisseIntlItalic">
    <w:name w:val="Suisse Int'l Italic"/>
    <w:basedOn w:val="DefaultParagraphFont"/>
    <w:uiPriority w:val="6"/>
    <w:qFormat/>
    <w:rsid w:val="007D091F"/>
    <w:rPr>
      <w:rFonts w:asciiTheme="minorHAnsi" w:hAnsiTheme="minorHAnsi"/>
      <w:b w:val="0"/>
      <w:bCs w:val="0"/>
      <w:i/>
      <w:iCs w:val="0"/>
    </w:rPr>
  </w:style>
  <w:style w:type="character" w:customStyle="1" w:styleId="SuisseIntlBold">
    <w:name w:val="Suisse Int'l Bold"/>
    <w:basedOn w:val="DefaultParagraphFont"/>
    <w:uiPriority w:val="6"/>
    <w:qFormat/>
    <w:rsid w:val="007D091F"/>
    <w:rPr>
      <w:rFonts w:asciiTheme="minorHAnsi" w:hAnsiTheme="minorHAnsi"/>
      <w:b/>
      <w:bCs w:val="0"/>
      <w:i w:val="0"/>
      <w:iCs w:val="0"/>
    </w:rPr>
  </w:style>
  <w:style w:type="character" w:customStyle="1" w:styleId="SuisseIntlBoldItalic">
    <w:name w:val="Suisse Int'l Bold Italic"/>
    <w:basedOn w:val="DefaultParagraphFont"/>
    <w:uiPriority w:val="7"/>
    <w:qFormat/>
    <w:rsid w:val="007D091F"/>
    <w:rPr>
      <w:rFonts w:asciiTheme="minorHAnsi" w:hAnsiTheme="minorHAnsi"/>
      <w:b/>
      <w:bCs w:val="0"/>
      <w:i/>
      <w:iCs w:val="0"/>
    </w:rPr>
  </w:style>
  <w:style w:type="numbering" w:customStyle="1" w:styleId="wuptitelliste">
    <w:name w:val="wup_titelliste"/>
    <w:uiPriority w:val="99"/>
    <w:rsid w:val="002B24FC"/>
    <w:pPr>
      <w:numPr>
        <w:numId w:val="2"/>
      </w:numPr>
    </w:pPr>
  </w:style>
  <w:style w:type="paragraph" w:customStyle="1" w:styleId="berschrift1ohneNummerierung">
    <w:name w:val="Überschrift 1 ohne Nummerierung"/>
    <w:basedOn w:val="Heading1"/>
    <w:next w:val="StandardBlocksatz"/>
    <w:link w:val="berschrift1ohneNummerierungZchn"/>
    <w:uiPriority w:val="12"/>
    <w:qFormat/>
    <w:rsid w:val="00AA1407"/>
    <w:pPr>
      <w:numPr>
        <w:numId w:val="0"/>
      </w:numPr>
    </w:pPr>
  </w:style>
  <w:style w:type="paragraph" w:customStyle="1" w:styleId="Untertitelklein">
    <w:name w:val="Untertitel klein"/>
    <w:basedOn w:val="Subtitle"/>
    <w:next w:val="StandardBlocksatz"/>
    <w:uiPriority w:val="14"/>
    <w:qFormat/>
    <w:rsid w:val="00F140D5"/>
    <w:pPr>
      <w:spacing w:after="0" w:line="350" w:lineRule="atLeast"/>
    </w:pPr>
    <w:rPr>
      <w:sz w:val="30"/>
      <w:szCs w:val="24"/>
    </w:rPr>
  </w:style>
  <w:style w:type="character" w:customStyle="1" w:styleId="Heading4Char">
    <w:name w:val="Heading 4 Char"/>
    <w:aliases w:val="4 Char"/>
    <w:basedOn w:val="DefaultParagraphFont"/>
    <w:link w:val="Heading4"/>
    <w:uiPriority w:val="12"/>
    <w:rsid w:val="007D091F"/>
    <w:rPr>
      <w:rFonts w:eastAsiaTheme="majorEastAsia" w:cstheme="majorBidi"/>
      <w:b/>
      <w:spacing w:val="3"/>
      <w:sz w:val="17"/>
    </w:rPr>
  </w:style>
  <w:style w:type="paragraph" w:styleId="TOC1">
    <w:name w:val="toc 1"/>
    <w:basedOn w:val="Normal"/>
    <w:next w:val="Normal"/>
    <w:autoRedefine/>
    <w:uiPriority w:val="39"/>
    <w:rsid w:val="00CD7365"/>
    <w:pPr>
      <w:tabs>
        <w:tab w:val="left" w:pos="0"/>
        <w:tab w:val="left" w:pos="567"/>
        <w:tab w:val="right" w:pos="7144"/>
      </w:tabs>
      <w:spacing w:before="250"/>
      <w:ind w:left="-624"/>
    </w:pPr>
    <w:rPr>
      <w:rFonts w:ascii="Suisse Int'l" w:hAnsi="Suisse Int'l"/>
      <w:b/>
      <w:bCs/>
    </w:rPr>
  </w:style>
  <w:style w:type="paragraph" w:styleId="TOC2">
    <w:name w:val="toc 2"/>
    <w:basedOn w:val="Normal"/>
    <w:next w:val="Normal"/>
    <w:autoRedefine/>
    <w:uiPriority w:val="39"/>
    <w:rsid w:val="00CD7365"/>
    <w:pPr>
      <w:tabs>
        <w:tab w:val="left" w:pos="0"/>
        <w:tab w:val="left" w:pos="567"/>
        <w:tab w:val="right" w:pos="7144"/>
      </w:tabs>
      <w:spacing w:before="250"/>
    </w:pPr>
    <w:rPr>
      <w:rFonts w:ascii="Suisse Int'l" w:hAnsi="Suisse Int'l"/>
      <w:b/>
      <w:bCs/>
    </w:rPr>
  </w:style>
  <w:style w:type="paragraph" w:styleId="TOC3">
    <w:name w:val="toc 3"/>
    <w:basedOn w:val="Normal"/>
    <w:next w:val="Normal"/>
    <w:autoRedefine/>
    <w:uiPriority w:val="39"/>
    <w:rsid w:val="00CD7365"/>
    <w:pPr>
      <w:tabs>
        <w:tab w:val="left" w:pos="0"/>
        <w:tab w:val="left" w:pos="567"/>
        <w:tab w:val="right" w:pos="7144"/>
      </w:tabs>
      <w:ind w:left="56" w:hanging="680"/>
    </w:pPr>
  </w:style>
  <w:style w:type="paragraph" w:styleId="Title">
    <w:name w:val="Title"/>
    <w:basedOn w:val="Normal"/>
    <w:link w:val="TitleChar"/>
    <w:uiPriority w:val="13"/>
    <w:qFormat/>
    <w:rsid w:val="00B5184A"/>
    <w:pPr>
      <w:spacing w:after="300" w:line="500" w:lineRule="exact"/>
      <w:contextualSpacing/>
    </w:pPr>
    <w:rPr>
      <w:rFonts w:asciiTheme="majorHAnsi" w:eastAsiaTheme="majorEastAsia" w:hAnsiTheme="majorHAnsi" w:cstheme="majorBidi"/>
      <w:kern w:val="24"/>
      <w:sz w:val="48"/>
      <w:szCs w:val="32"/>
    </w:rPr>
  </w:style>
  <w:style w:type="character" w:customStyle="1" w:styleId="TitleChar">
    <w:name w:val="Title Char"/>
    <w:basedOn w:val="DefaultParagraphFont"/>
    <w:link w:val="Title"/>
    <w:uiPriority w:val="13"/>
    <w:rsid w:val="00B5184A"/>
    <w:rPr>
      <w:rFonts w:asciiTheme="majorHAnsi" w:eastAsiaTheme="majorEastAsia" w:hAnsiTheme="majorHAnsi" w:cstheme="majorBidi"/>
      <w:spacing w:val="3"/>
      <w:kern w:val="24"/>
      <w:sz w:val="48"/>
      <w:szCs w:val="32"/>
    </w:rPr>
  </w:style>
  <w:style w:type="paragraph" w:customStyle="1" w:styleId="Standardklein">
    <w:name w:val="Standard klein"/>
    <w:basedOn w:val="StandardBlocksatz"/>
    <w:rsid w:val="00F140D5"/>
    <w:pPr>
      <w:spacing w:line="200" w:lineRule="atLeast"/>
    </w:pPr>
    <w:rPr>
      <w:sz w:val="14"/>
      <w:szCs w:val="16"/>
    </w:rPr>
  </w:style>
  <w:style w:type="paragraph" w:styleId="FootnoteText">
    <w:name w:val="footnote text"/>
    <w:basedOn w:val="Normal"/>
    <w:link w:val="FootnoteTextChar"/>
    <w:unhideWhenUsed/>
    <w:rsid w:val="00231FDD"/>
    <w:pPr>
      <w:tabs>
        <w:tab w:val="left" w:pos="170"/>
      </w:tabs>
      <w:spacing w:line="200" w:lineRule="exact"/>
      <w:ind w:left="170" w:hanging="170"/>
    </w:pPr>
    <w:rPr>
      <w:spacing w:val="0"/>
      <w:sz w:val="14"/>
    </w:rPr>
  </w:style>
  <w:style w:type="character" w:customStyle="1" w:styleId="FootnoteTextChar">
    <w:name w:val="Footnote Text Char"/>
    <w:basedOn w:val="DefaultParagraphFont"/>
    <w:link w:val="FootnoteText"/>
    <w:rsid w:val="00231FDD"/>
    <w:rPr>
      <w:sz w:val="14"/>
    </w:rPr>
  </w:style>
  <w:style w:type="character" w:styleId="FootnoteReference">
    <w:name w:val="footnote reference"/>
    <w:basedOn w:val="DefaultParagraphFont"/>
    <w:unhideWhenUsed/>
    <w:rsid w:val="00AE1993"/>
    <w:rPr>
      <w:position w:val="0"/>
      <w:vertAlign w:val="superscript"/>
    </w:rPr>
  </w:style>
  <w:style w:type="paragraph" w:customStyle="1" w:styleId="Marginalspalte">
    <w:name w:val="Marginalspalte"/>
    <w:basedOn w:val="Normal"/>
    <w:uiPriority w:val="1"/>
    <w:qFormat/>
    <w:rsid w:val="00222605"/>
    <w:pPr>
      <w:framePr w:w="1962" w:hSpace="142" w:vSpace="142" w:wrap="around" w:vAnchor="text" w:hAnchor="page" w:x="9073" w:y="58" w:anchorLock="1"/>
      <w:spacing w:line="200" w:lineRule="exact"/>
    </w:pPr>
    <w:rPr>
      <w:spacing w:val="0"/>
      <w:sz w:val="14"/>
    </w:rPr>
  </w:style>
  <w:style w:type="character" w:customStyle="1" w:styleId="SuisseIntlCondensed">
    <w:name w:val="Suisse Int'l Condensed"/>
    <w:basedOn w:val="DefaultParagraphFont"/>
    <w:uiPriority w:val="7"/>
    <w:qFormat/>
    <w:rsid w:val="00365672"/>
    <w:rPr>
      <w:rFonts w:ascii="Suisse Int'l Cond Italic" w:hAnsi="Suisse Int'l Cond Italic"/>
      <w14:numSpacing w14:val="tabular"/>
    </w:rPr>
  </w:style>
  <w:style w:type="character" w:customStyle="1" w:styleId="SuisseIntlCondensedItalic">
    <w:name w:val="Suisse Int'l Condensed Italic"/>
    <w:basedOn w:val="DefaultParagraphFont"/>
    <w:uiPriority w:val="7"/>
    <w:qFormat/>
    <w:rsid w:val="00365672"/>
    <w:rPr>
      <w:rFonts w:ascii="Suisse Int'l Cond Italic" w:hAnsi="Suisse Int'l Cond Italic"/>
      <w:b w:val="0"/>
      <w:bCs w:val="0"/>
      <w:i/>
      <w:iCs/>
      <w14:numSpacing w14:val="tabular"/>
    </w:rPr>
  </w:style>
  <w:style w:type="character" w:customStyle="1" w:styleId="SuisseIntlCondensedBold">
    <w:name w:val="Suisse Int'l Condensed Bold"/>
    <w:basedOn w:val="DefaultParagraphFont"/>
    <w:uiPriority w:val="7"/>
    <w:qFormat/>
    <w:rsid w:val="00365672"/>
    <w:rPr>
      <w:rFonts w:ascii="Suisse Int'l Cond Italic" w:hAnsi="Suisse Int'l Cond Italic"/>
      <w:b/>
      <w:bCs/>
      <w:i w:val="0"/>
      <w:iCs w:val="0"/>
      <w14:numSpacing w14:val="tabular"/>
    </w:rPr>
  </w:style>
  <w:style w:type="character" w:customStyle="1" w:styleId="SuisseIntlCondensedBoldItalic">
    <w:name w:val="Suisse Int'l Condensed Bold Italic"/>
    <w:basedOn w:val="DefaultParagraphFont"/>
    <w:uiPriority w:val="8"/>
    <w:qFormat/>
    <w:rsid w:val="00365672"/>
    <w:rPr>
      <w:rFonts w:ascii="Suisse Int'l Cond Italic" w:hAnsi="Suisse Int'l Cond Italic"/>
      <w:b/>
      <w:bCs/>
      <w:i/>
      <w:iCs/>
      <w14:numSpacing w14:val="tabular"/>
    </w:rPr>
  </w:style>
  <w:style w:type="paragraph" w:customStyle="1" w:styleId="Tabelle">
    <w:name w:val="Tabelle"/>
    <w:basedOn w:val="Normal"/>
    <w:qFormat/>
    <w:rsid w:val="00365672"/>
    <w:pPr>
      <w:spacing w:line="240" w:lineRule="atLeast"/>
    </w:pPr>
    <w:rPr>
      <w:rFonts w:ascii="Suisse Int'l Cond Italic" w:hAnsi="Suisse Int'l Cond Italic"/>
      <w:spacing w:val="0"/>
      <w:sz w:val="14"/>
      <w:szCs w:val="16"/>
      <w14:numSpacing w14:val="tabular"/>
    </w:rPr>
  </w:style>
  <w:style w:type="paragraph" w:styleId="Caption">
    <w:name w:val="caption"/>
    <w:basedOn w:val="Normal"/>
    <w:next w:val="Normal"/>
    <w:uiPriority w:val="35"/>
    <w:semiHidden/>
    <w:rsid w:val="005065BE"/>
    <w:pPr>
      <w:spacing w:line="240" w:lineRule="atLeast"/>
    </w:pPr>
    <w:rPr>
      <w:spacing w:val="0"/>
      <w:sz w:val="16"/>
      <w:szCs w:val="16"/>
    </w:rPr>
  </w:style>
  <w:style w:type="paragraph" w:styleId="Subtitle">
    <w:name w:val="Subtitle"/>
    <w:basedOn w:val="Title"/>
    <w:next w:val="StandardBlocksatz"/>
    <w:link w:val="SubtitleChar"/>
    <w:uiPriority w:val="14"/>
    <w:qFormat/>
    <w:rsid w:val="006A68CE"/>
    <w:pPr>
      <w:numPr>
        <w:ilvl w:val="1"/>
      </w:numPr>
      <w:tabs>
        <w:tab w:val="left" w:pos="567"/>
      </w:tabs>
      <w:spacing w:line="390" w:lineRule="atLeast"/>
    </w:pPr>
    <w:rPr>
      <w:sz w:val="34"/>
      <w:szCs w:val="28"/>
    </w:rPr>
  </w:style>
  <w:style w:type="character" w:customStyle="1" w:styleId="SubtitleChar">
    <w:name w:val="Subtitle Char"/>
    <w:basedOn w:val="DefaultParagraphFont"/>
    <w:link w:val="Subtitle"/>
    <w:uiPriority w:val="14"/>
    <w:rsid w:val="006A68CE"/>
    <w:rPr>
      <w:rFonts w:asciiTheme="majorHAnsi" w:eastAsiaTheme="majorEastAsia" w:hAnsiTheme="majorHAnsi" w:cstheme="majorBidi"/>
      <w:spacing w:val="3"/>
      <w:kern w:val="24"/>
      <w:sz w:val="34"/>
      <w:szCs w:val="28"/>
    </w:rPr>
  </w:style>
  <w:style w:type="paragraph" w:customStyle="1" w:styleId="KopfzeileBold">
    <w:name w:val="Kopfzeile Bold"/>
    <w:basedOn w:val="Header"/>
    <w:link w:val="KopfzeileBoldZchn"/>
    <w:uiPriority w:val="23"/>
    <w:rsid w:val="007D091F"/>
    <w:rPr>
      <w:b/>
      <w:spacing w:val="3"/>
    </w:rPr>
  </w:style>
  <w:style w:type="character" w:customStyle="1" w:styleId="KopfzeileBoldZchn">
    <w:name w:val="Kopfzeile Bold Zchn"/>
    <w:basedOn w:val="HeaderChar"/>
    <w:link w:val="KopfzeileBold"/>
    <w:uiPriority w:val="23"/>
    <w:rsid w:val="007D091F"/>
    <w:rPr>
      <w:b/>
      <w:noProof/>
      <w:spacing w:val="3"/>
      <w:sz w:val="14"/>
      <w:szCs w:val="16"/>
    </w:rPr>
  </w:style>
  <w:style w:type="character" w:customStyle="1" w:styleId="Heading5Char">
    <w:name w:val="Heading 5 Char"/>
    <w:basedOn w:val="DefaultParagraphFont"/>
    <w:link w:val="Heading5"/>
    <w:uiPriority w:val="12"/>
    <w:semiHidden/>
    <w:rsid w:val="007D091F"/>
    <w:rPr>
      <w:rFonts w:asciiTheme="majorHAnsi" w:eastAsiaTheme="majorEastAsia" w:hAnsiTheme="majorHAnsi" w:cstheme="majorBidi"/>
      <w:color w:val="CB2116" w:themeColor="accent1" w:themeShade="BF"/>
      <w:spacing w:val="3"/>
      <w:sz w:val="17"/>
    </w:rPr>
  </w:style>
  <w:style w:type="table" w:styleId="TableGrid">
    <w:name w:val="Table Grid"/>
    <w:basedOn w:val="TableNormal"/>
    <w:uiPriority w:val="59"/>
    <w:rsid w:val="007F434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462A"/>
    <w:rPr>
      <w:sz w:val="16"/>
      <w:szCs w:val="16"/>
    </w:rPr>
  </w:style>
  <w:style w:type="paragraph" w:styleId="CommentText">
    <w:name w:val="annotation text"/>
    <w:basedOn w:val="Normal"/>
    <w:link w:val="CommentTextChar"/>
    <w:uiPriority w:val="99"/>
    <w:semiHidden/>
    <w:unhideWhenUsed/>
    <w:rsid w:val="008B462A"/>
    <w:pPr>
      <w:spacing w:line="240" w:lineRule="auto"/>
    </w:pPr>
    <w:rPr>
      <w:sz w:val="20"/>
    </w:rPr>
  </w:style>
  <w:style w:type="character" w:customStyle="1" w:styleId="CommentTextChar">
    <w:name w:val="Comment Text Char"/>
    <w:basedOn w:val="DefaultParagraphFont"/>
    <w:link w:val="CommentText"/>
    <w:uiPriority w:val="99"/>
    <w:semiHidden/>
    <w:rsid w:val="008B462A"/>
    <w:rPr>
      <w:spacing w:val="3"/>
    </w:rPr>
  </w:style>
  <w:style w:type="paragraph" w:styleId="CommentSubject">
    <w:name w:val="annotation subject"/>
    <w:basedOn w:val="CommentText"/>
    <w:next w:val="CommentText"/>
    <w:link w:val="CommentSubjectChar"/>
    <w:uiPriority w:val="99"/>
    <w:semiHidden/>
    <w:unhideWhenUsed/>
    <w:rsid w:val="008B462A"/>
    <w:rPr>
      <w:b/>
      <w:bCs/>
    </w:rPr>
  </w:style>
  <w:style w:type="character" w:customStyle="1" w:styleId="CommentSubjectChar">
    <w:name w:val="Comment Subject Char"/>
    <w:basedOn w:val="CommentTextChar"/>
    <w:link w:val="CommentSubject"/>
    <w:uiPriority w:val="99"/>
    <w:semiHidden/>
    <w:rsid w:val="008B462A"/>
    <w:rPr>
      <w:b/>
      <w:bCs/>
      <w:spacing w:val="3"/>
    </w:rPr>
  </w:style>
  <w:style w:type="paragraph" w:styleId="TOCHeading">
    <w:name w:val="TOC Heading"/>
    <w:basedOn w:val="Heading1"/>
    <w:next w:val="Normal"/>
    <w:uiPriority w:val="39"/>
    <w:unhideWhenUsed/>
    <w:qFormat/>
    <w:rsid w:val="00B36502"/>
    <w:pPr>
      <w:numPr>
        <w:numId w:val="0"/>
      </w:numPr>
      <w:spacing w:before="240" w:after="0" w:line="259" w:lineRule="auto"/>
      <w:contextualSpacing w:val="0"/>
      <w:outlineLvl w:val="9"/>
    </w:pPr>
    <w:rPr>
      <w:color w:val="CB2116" w:themeColor="accent1" w:themeShade="BF"/>
      <w:spacing w:val="0"/>
      <w:sz w:val="32"/>
      <w:szCs w:val="32"/>
      <w:lang w:val="en-US"/>
    </w:rPr>
  </w:style>
  <w:style w:type="character" w:styleId="Hyperlink">
    <w:name w:val="Hyperlink"/>
    <w:basedOn w:val="DefaultParagraphFont"/>
    <w:uiPriority w:val="99"/>
    <w:unhideWhenUsed/>
    <w:rsid w:val="00B36502"/>
    <w:rPr>
      <w:color w:val="0563C1" w:themeColor="hyperlink"/>
      <w:u w:val="single"/>
    </w:rPr>
  </w:style>
  <w:style w:type="paragraph" w:customStyle="1" w:styleId="MarginalspalteGrundtext">
    <w:name w:val="Marginalspalte Grundtext"/>
    <w:basedOn w:val="Normal"/>
    <w:uiPriority w:val="99"/>
    <w:rsid w:val="00DE01E6"/>
    <w:pPr>
      <w:autoSpaceDE w:val="0"/>
      <w:autoSpaceDN w:val="0"/>
      <w:adjustRightInd w:val="0"/>
      <w:spacing w:line="200" w:lineRule="atLeast"/>
      <w:textAlignment w:val="center"/>
    </w:pPr>
    <w:rPr>
      <w:rFonts w:ascii="Suisse Int'l" w:hAnsi="Suisse Int'l" w:cs="Suisse Int'l"/>
      <w:color w:val="000000"/>
      <w:spacing w:val="2"/>
      <w:sz w:val="14"/>
      <w:szCs w:val="14"/>
      <w:lang w:val="de-DE"/>
    </w:rPr>
  </w:style>
  <w:style w:type="paragraph" w:styleId="TOC4">
    <w:name w:val="toc 4"/>
    <w:basedOn w:val="Normal"/>
    <w:next w:val="Normal"/>
    <w:autoRedefine/>
    <w:uiPriority w:val="39"/>
    <w:rsid w:val="00CD7365"/>
    <w:pPr>
      <w:tabs>
        <w:tab w:val="left" w:pos="0"/>
        <w:tab w:val="left" w:pos="567"/>
        <w:tab w:val="right" w:pos="7144"/>
      </w:tabs>
      <w:ind w:left="56" w:hanging="680"/>
    </w:pPr>
  </w:style>
  <w:style w:type="paragraph" w:styleId="TOC5">
    <w:name w:val="toc 5"/>
    <w:basedOn w:val="Normal"/>
    <w:next w:val="Normal"/>
    <w:autoRedefine/>
    <w:uiPriority w:val="39"/>
    <w:rsid w:val="00CD7365"/>
    <w:pPr>
      <w:tabs>
        <w:tab w:val="right" w:pos="7144"/>
      </w:tabs>
    </w:pPr>
  </w:style>
  <w:style w:type="character" w:customStyle="1" w:styleId="berschrift1ohneNummerierungZchn">
    <w:name w:val="Überschrift 1 ohne Nummerierung Zchn"/>
    <w:basedOn w:val="DefaultParagraphFont"/>
    <w:link w:val="berschrift1ohneNummerierung"/>
    <w:uiPriority w:val="12"/>
    <w:rsid w:val="00AA1407"/>
    <w:rPr>
      <w:rFonts w:asciiTheme="majorHAnsi" w:eastAsiaTheme="majorEastAsia" w:hAnsiTheme="majorHAnsi" w:cstheme="majorBidi"/>
      <w:spacing w:val="3"/>
      <w:sz w:val="34"/>
      <w:szCs w:val="24"/>
    </w:rPr>
  </w:style>
  <w:style w:type="paragraph" w:customStyle="1" w:styleId="MarginalspalteQuelle">
    <w:name w:val="Marginalspalte (Quelle)"/>
    <w:basedOn w:val="Marginalspalte"/>
    <w:uiPriority w:val="1"/>
    <w:rsid w:val="00222605"/>
    <w:pPr>
      <w:framePr w:wrap="around"/>
    </w:pPr>
    <w:rPr>
      <w:rFonts w:ascii="Suisse Int'l" w:hAnsi="Suisse Int'l"/>
      <w:i/>
      <w:iCs/>
      <w:sz w:val="13"/>
    </w:rPr>
  </w:style>
  <w:style w:type="paragraph" w:styleId="TOC6">
    <w:name w:val="toc 6"/>
    <w:basedOn w:val="Normal"/>
    <w:next w:val="Normal"/>
    <w:autoRedefine/>
    <w:uiPriority w:val="39"/>
    <w:rsid w:val="005B271E"/>
    <w:pPr>
      <w:ind w:left="850"/>
    </w:pPr>
  </w:style>
  <w:style w:type="paragraph" w:styleId="TOC7">
    <w:name w:val="toc 7"/>
    <w:basedOn w:val="Normal"/>
    <w:next w:val="Normal"/>
    <w:autoRedefine/>
    <w:uiPriority w:val="39"/>
    <w:rsid w:val="005B271E"/>
    <w:pPr>
      <w:ind w:left="1020"/>
    </w:pPr>
  </w:style>
  <w:style w:type="paragraph" w:styleId="TOC8">
    <w:name w:val="toc 8"/>
    <w:basedOn w:val="Normal"/>
    <w:next w:val="Normal"/>
    <w:autoRedefine/>
    <w:uiPriority w:val="39"/>
    <w:rsid w:val="005B271E"/>
    <w:pPr>
      <w:ind w:left="1190"/>
    </w:pPr>
  </w:style>
  <w:style w:type="paragraph" w:styleId="TOC9">
    <w:name w:val="toc 9"/>
    <w:basedOn w:val="Normal"/>
    <w:next w:val="Normal"/>
    <w:autoRedefine/>
    <w:uiPriority w:val="39"/>
    <w:rsid w:val="005B271E"/>
    <w:pPr>
      <w:ind w:left="1360"/>
    </w:pPr>
  </w:style>
  <w:style w:type="paragraph" w:styleId="DocumentMap">
    <w:name w:val="Document Map"/>
    <w:basedOn w:val="Normal"/>
    <w:link w:val="DocumentMapChar"/>
    <w:uiPriority w:val="99"/>
    <w:semiHidden/>
    <w:unhideWhenUsed/>
    <w:rsid w:val="00450665"/>
    <w:pPr>
      <w:spacing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50665"/>
    <w:rPr>
      <w:rFonts w:ascii="Times New Roman" w:hAnsi="Times New Roman"/>
      <w:spacing w:val="3"/>
      <w:sz w:val="24"/>
      <w:szCs w:val="24"/>
    </w:rPr>
  </w:style>
  <w:style w:type="paragraph" w:styleId="Revision">
    <w:name w:val="Revision"/>
    <w:hidden/>
    <w:uiPriority w:val="99"/>
    <w:semiHidden/>
    <w:rsid w:val="00450665"/>
    <w:pPr>
      <w:spacing w:line="240" w:lineRule="auto"/>
    </w:pPr>
    <w:rPr>
      <w:spacing w:val="3"/>
      <w:sz w:val="17"/>
    </w:rPr>
  </w:style>
  <w:style w:type="paragraph" w:customStyle="1" w:styleId="StandardBlocksatz0">
    <w:name w:val="Standard_Blocksatz"/>
    <w:basedOn w:val="Normal"/>
    <w:qFormat/>
    <w:rsid w:val="00450665"/>
    <w:pPr>
      <w:spacing w:line="300" w:lineRule="atLeast"/>
      <w:jc w:val="both"/>
    </w:pPr>
    <w:rPr>
      <w:rFonts w:ascii="Corporate S Regular" w:hAnsi="Corporate S Regular"/>
      <w:spacing w:val="8"/>
      <w:sz w:val="20"/>
      <w:szCs w:val="24"/>
    </w:rPr>
  </w:style>
  <w:style w:type="character" w:customStyle="1" w:styleId="UniversLTStd57Condensed">
    <w:name w:val="Univers LT Std 57 Condensed"/>
    <w:basedOn w:val="DefaultParagraphFont"/>
    <w:uiPriority w:val="1"/>
    <w:qFormat/>
    <w:rsid w:val="00BE56B1"/>
    <w:rPr>
      <w:rFonts w:ascii="Univers LT Std 57 Cn" w:hAnsi="Univers LT Std 57 Cn"/>
    </w:rPr>
  </w:style>
  <w:style w:type="character" w:customStyle="1" w:styleId="UniversLTStd67BoldCondensed">
    <w:name w:val="Univers LT Std 67 Bold Condensed"/>
    <w:basedOn w:val="DefaultParagraphFont"/>
    <w:uiPriority w:val="1"/>
    <w:qFormat/>
    <w:rsid w:val="00BE56B1"/>
    <w:rPr>
      <w:rFonts w:ascii="Univers LT Std 67 Cn Bold" w:hAnsi="Univers LT Std 67 Cn Bold"/>
    </w:rPr>
  </w:style>
  <w:style w:type="character" w:customStyle="1" w:styleId="CorporateSBold">
    <w:name w:val="Corporate S Bold"/>
    <w:basedOn w:val="DefaultParagraphFont"/>
    <w:uiPriority w:val="1"/>
    <w:qFormat/>
    <w:rsid w:val="00F66022"/>
    <w:rPr>
      <w:rFonts w:ascii="Corporate S Bold" w:hAnsi="Corporate S Bold"/>
      <w:b w:val="0"/>
      <w:bCs w:val="0"/>
      <w:i w:val="0"/>
      <w:iCs w:val="0"/>
    </w:rPr>
  </w:style>
  <w:style w:type="character" w:customStyle="1" w:styleId="apple-converted-space">
    <w:name w:val="apple-converted-space"/>
    <w:basedOn w:val="DefaultParagraphFont"/>
    <w:rsid w:val="006D3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60477">
      <w:bodyDiv w:val="1"/>
      <w:marLeft w:val="0"/>
      <w:marRight w:val="0"/>
      <w:marTop w:val="0"/>
      <w:marBottom w:val="0"/>
      <w:divBdr>
        <w:top w:val="none" w:sz="0" w:space="0" w:color="auto"/>
        <w:left w:val="none" w:sz="0" w:space="0" w:color="auto"/>
        <w:bottom w:val="none" w:sz="0" w:space="0" w:color="auto"/>
        <w:right w:val="none" w:sz="0" w:space="0" w:color="auto"/>
      </w:divBdr>
    </w:div>
    <w:div w:id="506136311">
      <w:bodyDiv w:val="1"/>
      <w:marLeft w:val="0"/>
      <w:marRight w:val="0"/>
      <w:marTop w:val="0"/>
      <w:marBottom w:val="0"/>
      <w:divBdr>
        <w:top w:val="none" w:sz="0" w:space="0" w:color="auto"/>
        <w:left w:val="none" w:sz="0" w:space="0" w:color="auto"/>
        <w:bottom w:val="none" w:sz="0" w:space="0" w:color="auto"/>
        <w:right w:val="none" w:sz="0" w:space="0" w:color="auto"/>
      </w:divBdr>
    </w:div>
    <w:div w:id="510722643">
      <w:bodyDiv w:val="1"/>
      <w:marLeft w:val="0"/>
      <w:marRight w:val="0"/>
      <w:marTop w:val="0"/>
      <w:marBottom w:val="0"/>
      <w:divBdr>
        <w:top w:val="none" w:sz="0" w:space="0" w:color="auto"/>
        <w:left w:val="none" w:sz="0" w:space="0" w:color="auto"/>
        <w:bottom w:val="none" w:sz="0" w:space="0" w:color="auto"/>
        <w:right w:val="none" w:sz="0" w:space="0" w:color="auto"/>
      </w:divBdr>
    </w:div>
    <w:div w:id="617106317">
      <w:bodyDiv w:val="1"/>
      <w:marLeft w:val="0"/>
      <w:marRight w:val="0"/>
      <w:marTop w:val="0"/>
      <w:marBottom w:val="0"/>
      <w:divBdr>
        <w:top w:val="none" w:sz="0" w:space="0" w:color="auto"/>
        <w:left w:val="none" w:sz="0" w:space="0" w:color="auto"/>
        <w:bottom w:val="none" w:sz="0" w:space="0" w:color="auto"/>
        <w:right w:val="none" w:sz="0" w:space="0" w:color="auto"/>
      </w:divBdr>
    </w:div>
    <w:div w:id="1110592175">
      <w:bodyDiv w:val="1"/>
      <w:marLeft w:val="0"/>
      <w:marRight w:val="0"/>
      <w:marTop w:val="0"/>
      <w:marBottom w:val="0"/>
      <w:divBdr>
        <w:top w:val="none" w:sz="0" w:space="0" w:color="auto"/>
        <w:left w:val="none" w:sz="0" w:space="0" w:color="auto"/>
        <w:bottom w:val="none" w:sz="0" w:space="0" w:color="auto"/>
        <w:right w:val="none" w:sz="0" w:space="0" w:color="auto"/>
      </w:divBdr>
    </w:div>
    <w:div w:id="1318724807">
      <w:bodyDiv w:val="1"/>
      <w:marLeft w:val="0"/>
      <w:marRight w:val="0"/>
      <w:marTop w:val="0"/>
      <w:marBottom w:val="0"/>
      <w:divBdr>
        <w:top w:val="none" w:sz="0" w:space="0" w:color="auto"/>
        <w:left w:val="none" w:sz="0" w:space="0" w:color="auto"/>
        <w:bottom w:val="none" w:sz="0" w:space="0" w:color="auto"/>
        <w:right w:val="none" w:sz="0" w:space="0" w:color="auto"/>
      </w:divBdr>
    </w:div>
    <w:div w:id="1442527009">
      <w:bodyDiv w:val="1"/>
      <w:marLeft w:val="0"/>
      <w:marRight w:val="0"/>
      <w:marTop w:val="0"/>
      <w:marBottom w:val="0"/>
      <w:divBdr>
        <w:top w:val="none" w:sz="0" w:space="0" w:color="auto"/>
        <w:left w:val="none" w:sz="0" w:space="0" w:color="auto"/>
        <w:bottom w:val="none" w:sz="0" w:space="0" w:color="auto"/>
        <w:right w:val="none" w:sz="0" w:space="0" w:color="auto"/>
      </w:divBdr>
    </w:div>
    <w:div w:id="1448163846">
      <w:bodyDiv w:val="1"/>
      <w:marLeft w:val="0"/>
      <w:marRight w:val="0"/>
      <w:marTop w:val="0"/>
      <w:marBottom w:val="0"/>
      <w:divBdr>
        <w:top w:val="none" w:sz="0" w:space="0" w:color="auto"/>
        <w:left w:val="none" w:sz="0" w:space="0" w:color="auto"/>
        <w:bottom w:val="none" w:sz="0" w:space="0" w:color="auto"/>
        <w:right w:val="none" w:sz="0" w:space="0" w:color="auto"/>
      </w:divBdr>
    </w:div>
    <w:div w:id="1544907801">
      <w:bodyDiv w:val="1"/>
      <w:marLeft w:val="0"/>
      <w:marRight w:val="0"/>
      <w:marTop w:val="0"/>
      <w:marBottom w:val="0"/>
      <w:divBdr>
        <w:top w:val="none" w:sz="0" w:space="0" w:color="auto"/>
        <w:left w:val="none" w:sz="0" w:space="0" w:color="auto"/>
        <w:bottom w:val="none" w:sz="0" w:space="0" w:color="auto"/>
        <w:right w:val="none" w:sz="0" w:space="0" w:color="auto"/>
      </w:divBdr>
    </w:div>
    <w:div w:id="1767192985">
      <w:bodyDiv w:val="1"/>
      <w:marLeft w:val="0"/>
      <w:marRight w:val="0"/>
      <w:marTop w:val="0"/>
      <w:marBottom w:val="0"/>
      <w:divBdr>
        <w:top w:val="none" w:sz="0" w:space="0" w:color="auto"/>
        <w:left w:val="none" w:sz="0" w:space="0" w:color="auto"/>
        <w:bottom w:val="none" w:sz="0" w:space="0" w:color="auto"/>
        <w:right w:val="none" w:sz="0" w:space="0" w:color="auto"/>
      </w:divBdr>
    </w:div>
    <w:div w:id="209400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eg"/></Relationships>
</file>

<file path=word/theme/theme1.xml><?xml version="1.0" encoding="utf-8"?>
<a:theme xmlns:a="http://schemas.openxmlformats.org/drawingml/2006/main" name="Wüest">
  <a:themeElements>
    <a:clrScheme name="Wüest Farben">
      <a:dk1>
        <a:sysClr val="windowText" lastClr="000000"/>
      </a:dk1>
      <a:lt1>
        <a:sysClr val="window" lastClr="FFFFFF"/>
      </a:lt1>
      <a:dk2>
        <a:srgbClr val="44546A"/>
      </a:dk2>
      <a:lt2>
        <a:srgbClr val="E7E6E6"/>
      </a:lt2>
      <a:accent1>
        <a:srgbClr val="EA4E44"/>
      </a:accent1>
      <a:accent2>
        <a:srgbClr val="008ECF"/>
      </a:accent2>
      <a:accent3>
        <a:srgbClr val="F6AF9D"/>
      </a:accent3>
      <a:accent4>
        <a:srgbClr val="A3C4E9"/>
      </a:accent4>
      <a:accent5>
        <a:srgbClr val="FBB900"/>
      </a:accent5>
      <a:accent6>
        <a:srgbClr val="00A75C"/>
      </a:accent6>
      <a:hlink>
        <a:srgbClr val="0563C1"/>
      </a:hlink>
      <a:folHlink>
        <a:srgbClr val="954F72"/>
      </a:folHlink>
    </a:clrScheme>
    <a:fontScheme name="Wüest Schriftarten">
      <a:majorFont>
        <a:latin typeface="Suisse Int'l Thin"/>
        <a:ea typeface=""/>
        <a:cs typeface=""/>
      </a:majorFont>
      <a:minorFont>
        <a:latin typeface="Suisse Int'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01291-5E37-4612-B923-1C48D4A2E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1342</Words>
  <Characters>7651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Manager/>
  <Company>Wüest&amp;Partner AG</Company>
  <LinksUpToDate>false</LinksUpToDate>
  <CharactersWithSpaces>8976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Eugster</dc:creator>
  <cp:keywords/>
  <dc:description/>
  <cp:lastModifiedBy>2dii Berlin</cp:lastModifiedBy>
  <cp:revision>17</cp:revision>
  <cp:lastPrinted>2017-11-20T11:19:00Z</cp:lastPrinted>
  <dcterms:created xsi:type="dcterms:W3CDTF">2022-01-31T14:27:00Z</dcterms:created>
  <dcterms:modified xsi:type="dcterms:W3CDTF">2022-02-03T14:43:00Z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up_auftraggeber">
    <vt:lpwstr>Auftraggeber</vt:lpwstr>
  </property>
  <property fmtid="{D5CDD505-2E9C-101B-9397-08002B2CF9AE}" pid="3" name="wup_berichttitel">
    <vt:lpwstr>Titel des Berichts</vt:lpwstr>
  </property>
</Properties>
</file>